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DAF15E" w14:textId="13A78682" w:rsidR="00AA35B4" w:rsidRPr="0081026F" w:rsidRDefault="00563BDC" w:rsidP="00743442">
      <w:pPr>
        <w:spacing w:after="218" w:line="259" w:lineRule="auto"/>
        <w:ind w:left="0" w:right="39" w:firstLine="0"/>
        <w:jc w:val="left"/>
        <w:rPr>
          <w:rFonts w:asciiTheme="minorHAnsi" w:hAnsiTheme="minorHAnsi" w:cstheme="minorHAnsi"/>
        </w:rPr>
      </w:pPr>
      <w:r>
        <w:rPr>
          <w:rFonts w:asciiTheme="minorHAnsi" w:hAnsiTheme="minorHAnsi" w:cstheme="minorHAnsi"/>
          <w:b/>
        </w:rPr>
        <w:t xml:space="preserve"> </w:t>
      </w:r>
    </w:p>
    <w:p w14:paraId="00BA4F0E" w14:textId="729EF93A" w:rsidR="00C02A68" w:rsidRPr="00C02A68" w:rsidRDefault="00F2441F" w:rsidP="00743442">
      <w:pPr>
        <w:spacing w:after="0" w:line="260" w:lineRule="auto"/>
        <w:ind w:left="0" w:right="39" w:firstLine="0"/>
        <w:jc w:val="center"/>
        <w:rPr>
          <w:rFonts w:ascii="Open Sans Light" w:hAnsi="Open Sans Light" w:cs="Open Sans Light"/>
          <w:b/>
          <w:bCs/>
          <w:caps/>
          <w:color w:val="2F5496"/>
          <w:sz w:val="28"/>
          <w:u w:val="single"/>
        </w:rPr>
      </w:pPr>
      <w:r w:rsidRPr="002035A8">
        <w:rPr>
          <w:rFonts w:ascii="Open Sans Light" w:hAnsi="Open Sans Light" w:cs="Open Sans Light"/>
          <w:caps/>
          <w:color w:val="2F5496"/>
          <w:sz w:val="28"/>
        </w:rPr>
        <w:t xml:space="preserve"> </w:t>
      </w:r>
      <w:r w:rsidR="001F0C80" w:rsidRPr="00C02A68">
        <w:rPr>
          <w:rFonts w:ascii="Open Sans Light" w:hAnsi="Open Sans Light" w:cs="Open Sans Light"/>
          <w:b/>
          <w:bCs/>
          <w:caps/>
          <w:color w:val="2F5496"/>
          <w:sz w:val="28"/>
          <w:u w:val="single"/>
        </w:rPr>
        <w:t xml:space="preserve">Istruzioni </w:t>
      </w:r>
      <w:r w:rsidR="00C02A68" w:rsidRPr="00C02A68">
        <w:rPr>
          <w:rFonts w:ascii="Open Sans Light" w:hAnsi="Open Sans Light" w:cs="Open Sans Light"/>
          <w:b/>
          <w:bCs/>
          <w:caps/>
          <w:color w:val="2F5496"/>
          <w:sz w:val="28"/>
          <w:u w:val="single"/>
        </w:rPr>
        <w:t>OPERATIVE DNSH</w:t>
      </w:r>
    </w:p>
    <w:p w14:paraId="1A7DF8BD" w14:textId="2B825CA0" w:rsidR="001F0C80" w:rsidRDefault="00C02A68" w:rsidP="00743442">
      <w:pPr>
        <w:spacing w:after="0" w:line="260" w:lineRule="auto"/>
        <w:ind w:left="0" w:right="39" w:firstLine="0"/>
        <w:jc w:val="center"/>
        <w:rPr>
          <w:rFonts w:ascii="Open Sans Light" w:hAnsi="Open Sans Light" w:cs="Open Sans Light"/>
          <w:color w:val="2F5496"/>
          <w:sz w:val="24"/>
          <w:szCs w:val="24"/>
        </w:rPr>
      </w:pPr>
      <w:r w:rsidRPr="00C02A68">
        <w:rPr>
          <w:rFonts w:ascii="Open Sans Light" w:hAnsi="Open Sans Light" w:cs="Open Sans Light"/>
          <w:caps/>
          <w:color w:val="2F5496"/>
          <w:sz w:val="24"/>
          <w:szCs w:val="24"/>
        </w:rPr>
        <w:t xml:space="preserve">ISTRUZIONI </w:t>
      </w:r>
      <w:r w:rsidR="001F0C80" w:rsidRPr="00C02A68">
        <w:rPr>
          <w:rFonts w:ascii="Open Sans Light" w:hAnsi="Open Sans Light" w:cs="Open Sans Light"/>
          <w:caps/>
          <w:color w:val="2F5496"/>
          <w:sz w:val="24"/>
          <w:szCs w:val="24"/>
        </w:rPr>
        <w:t xml:space="preserve">relative al rispetto del principio “DNSH – </w:t>
      </w:r>
      <w:r w:rsidR="00B5333D" w:rsidRPr="00C02A68">
        <w:rPr>
          <w:rFonts w:ascii="Open Sans Light" w:hAnsi="Open Sans Light" w:cs="Open Sans Light"/>
          <w:i/>
          <w:caps/>
          <w:color w:val="2F5496"/>
          <w:sz w:val="24"/>
          <w:szCs w:val="24"/>
        </w:rPr>
        <w:t>Do No Significant Harm</w:t>
      </w:r>
      <w:r w:rsidR="001F0C80" w:rsidRPr="00C02A68">
        <w:rPr>
          <w:rFonts w:ascii="Open Sans Light" w:hAnsi="Open Sans Light" w:cs="Open Sans Light"/>
          <w:caps/>
          <w:color w:val="2F5496"/>
          <w:sz w:val="24"/>
          <w:szCs w:val="24"/>
        </w:rPr>
        <w:t xml:space="preserve">” nell’attuazione degli interventi di competenza del </w:t>
      </w:r>
      <w:r w:rsidR="00251E7B" w:rsidRPr="00C02A68">
        <w:rPr>
          <w:rFonts w:ascii="Open Sans Light" w:hAnsi="Open Sans Light" w:cs="Open Sans Light"/>
          <w:caps/>
          <w:color w:val="2F5496"/>
          <w:sz w:val="24"/>
          <w:szCs w:val="24"/>
        </w:rPr>
        <w:t xml:space="preserve">MINISTERO </w:t>
      </w:r>
      <w:r w:rsidR="001F0C80" w:rsidRPr="00C02A68">
        <w:rPr>
          <w:rFonts w:ascii="Open Sans Light" w:hAnsi="Open Sans Light" w:cs="Open Sans Light"/>
          <w:caps/>
          <w:color w:val="2F5496"/>
          <w:sz w:val="24"/>
          <w:szCs w:val="24"/>
        </w:rPr>
        <w:t>del</w:t>
      </w:r>
      <w:r w:rsidR="00D61793" w:rsidRPr="00C02A68">
        <w:rPr>
          <w:rFonts w:ascii="Open Sans Light" w:hAnsi="Open Sans Light" w:cs="Open Sans Light"/>
          <w:caps/>
          <w:color w:val="2F5496"/>
          <w:sz w:val="24"/>
          <w:szCs w:val="24"/>
        </w:rPr>
        <w:t xml:space="preserve"> LAVORO E DELLE POLITICHE SOCIALI </w:t>
      </w:r>
      <w:r w:rsidR="001F0C80" w:rsidRPr="00C02A68">
        <w:rPr>
          <w:rFonts w:ascii="Open Sans Light" w:hAnsi="Open Sans Light" w:cs="Open Sans Light"/>
          <w:caps/>
          <w:color w:val="2F5496"/>
          <w:sz w:val="24"/>
          <w:szCs w:val="24"/>
        </w:rPr>
        <w:t>finanziati dal PNRR</w:t>
      </w:r>
      <w:r w:rsidR="001F0C80" w:rsidRPr="00C02A68">
        <w:rPr>
          <w:rFonts w:ascii="Open Sans Light" w:hAnsi="Open Sans Light" w:cs="Open Sans Light"/>
          <w:color w:val="2F5496"/>
          <w:sz w:val="24"/>
          <w:szCs w:val="24"/>
        </w:rPr>
        <w:t xml:space="preserve"> </w:t>
      </w:r>
    </w:p>
    <w:p w14:paraId="0E7C3C21" w14:textId="2A3F9AD8" w:rsidR="00743442" w:rsidRDefault="00743442" w:rsidP="00743442">
      <w:pPr>
        <w:spacing w:after="0" w:line="260" w:lineRule="auto"/>
        <w:ind w:left="0" w:right="39" w:firstLine="0"/>
        <w:jc w:val="center"/>
        <w:rPr>
          <w:rFonts w:ascii="Open Sans Light" w:hAnsi="Open Sans Light" w:cs="Open Sans Light"/>
          <w:i/>
          <w:iCs/>
          <w:color w:val="2F5496"/>
        </w:rPr>
      </w:pPr>
      <w:r w:rsidRPr="00743442">
        <w:rPr>
          <w:rFonts w:ascii="Open Sans Light" w:hAnsi="Open Sans Light" w:cs="Open Sans Light"/>
          <w:i/>
          <w:iCs/>
          <w:color w:val="2F5496"/>
        </w:rPr>
        <w:t xml:space="preserve">(versione </w:t>
      </w:r>
      <w:r w:rsidR="00F34EB8">
        <w:rPr>
          <w:rFonts w:ascii="Open Sans Light" w:hAnsi="Open Sans Light" w:cs="Open Sans Light"/>
          <w:i/>
          <w:iCs/>
          <w:color w:val="2F5496"/>
        </w:rPr>
        <w:t>16</w:t>
      </w:r>
      <w:r w:rsidRPr="00743442">
        <w:rPr>
          <w:rFonts w:ascii="Open Sans Light" w:hAnsi="Open Sans Light" w:cs="Open Sans Light"/>
          <w:i/>
          <w:iCs/>
          <w:color w:val="2F5496"/>
        </w:rPr>
        <w:t>/0</w:t>
      </w:r>
      <w:r w:rsidR="00F34EB8">
        <w:rPr>
          <w:rFonts w:ascii="Open Sans Light" w:hAnsi="Open Sans Light" w:cs="Open Sans Light"/>
          <w:i/>
          <w:iCs/>
          <w:color w:val="2F5496"/>
        </w:rPr>
        <w:t>1</w:t>
      </w:r>
      <w:r w:rsidRPr="00743442">
        <w:rPr>
          <w:rFonts w:ascii="Open Sans Light" w:hAnsi="Open Sans Light" w:cs="Open Sans Light"/>
          <w:i/>
          <w:iCs/>
          <w:color w:val="2F5496"/>
        </w:rPr>
        <w:t>/202</w:t>
      </w:r>
      <w:r w:rsidR="00F34EB8">
        <w:rPr>
          <w:rFonts w:ascii="Open Sans Light" w:hAnsi="Open Sans Light" w:cs="Open Sans Light"/>
          <w:i/>
          <w:iCs/>
          <w:color w:val="2F5496"/>
        </w:rPr>
        <w:t>4</w:t>
      </w:r>
      <w:r w:rsidRPr="00743442">
        <w:rPr>
          <w:rFonts w:ascii="Open Sans Light" w:hAnsi="Open Sans Light" w:cs="Open Sans Light"/>
          <w:i/>
          <w:iCs/>
          <w:color w:val="2F5496"/>
        </w:rPr>
        <w:t>)</w:t>
      </w:r>
    </w:p>
    <w:p w14:paraId="5D021EC5" w14:textId="35634721" w:rsidR="00F34EB8" w:rsidRDefault="00F34EB8" w:rsidP="00743442">
      <w:pPr>
        <w:spacing w:after="0" w:line="260" w:lineRule="auto"/>
        <w:ind w:left="0" w:right="39" w:firstLine="0"/>
        <w:jc w:val="center"/>
        <w:rPr>
          <w:rFonts w:ascii="Open Sans Light" w:hAnsi="Open Sans Light" w:cs="Open Sans Light"/>
          <w:i/>
          <w:iCs/>
          <w:color w:val="2F5496"/>
        </w:rPr>
      </w:pPr>
    </w:p>
    <w:p w14:paraId="3CAC957B" w14:textId="16F2DEA8" w:rsidR="00F34EB8" w:rsidRDefault="00F34EB8" w:rsidP="00743442">
      <w:pPr>
        <w:spacing w:after="0" w:line="260" w:lineRule="auto"/>
        <w:ind w:left="0" w:right="39" w:firstLine="0"/>
        <w:jc w:val="center"/>
        <w:rPr>
          <w:rFonts w:ascii="Open Sans Light" w:hAnsi="Open Sans Light" w:cs="Open Sans Light"/>
          <w:i/>
          <w:iCs/>
        </w:rPr>
      </w:pPr>
    </w:p>
    <w:p w14:paraId="4FEA0B4B" w14:textId="2537C13F" w:rsidR="00F34EB8" w:rsidRDefault="00F34EB8" w:rsidP="00743442">
      <w:pPr>
        <w:spacing w:after="0" w:line="260" w:lineRule="auto"/>
        <w:ind w:left="0" w:right="39" w:firstLine="0"/>
        <w:jc w:val="center"/>
        <w:rPr>
          <w:rFonts w:ascii="Open Sans Light" w:hAnsi="Open Sans Light" w:cs="Open Sans Light"/>
          <w:i/>
          <w:iCs/>
        </w:rPr>
      </w:pPr>
    </w:p>
    <w:p w14:paraId="471B9922" w14:textId="1BD2B724" w:rsidR="00F34EB8" w:rsidRDefault="00F34EB8" w:rsidP="00743442">
      <w:pPr>
        <w:spacing w:after="0" w:line="260" w:lineRule="auto"/>
        <w:ind w:left="0" w:right="39" w:firstLine="0"/>
        <w:jc w:val="center"/>
        <w:rPr>
          <w:rFonts w:ascii="Open Sans Light" w:hAnsi="Open Sans Light" w:cs="Open Sans Light"/>
          <w:i/>
          <w:iCs/>
        </w:rPr>
      </w:pPr>
    </w:p>
    <w:p w14:paraId="77E8802A" w14:textId="15CBD80F" w:rsidR="00F34EB8" w:rsidRDefault="00F34EB8" w:rsidP="00743442">
      <w:pPr>
        <w:spacing w:after="0" w:line="260" w:lineRule="auto"/>
        <w:ind w:left="0" w:right="39" w:firstLine="0"/>
        <w:jc w:val="center"/>
        <w:rPr>
          <w:rFonts w:ascii="Open Sans Light" w:hAnsi="Open Sans Light" w:cs="Open Sans Light"/>
          <w:i/>
          <w:iCs/>
        </w:rPr>
      </w:pPr>
    </w:p>
    <w:p w14:paraId="482C62FB" w14:textId="69DE257A" w:rsidR="00F34EB8" w:rsidRDefault="00F34EB8" w:rsidP="00743442">
      <w:pPr>
        <w:spacing w:after="0" w:line="260" w:lineRule="auto"/>
        <w:ind w:left="0" w:right="39" w:firstLine="0"/>
        <w:jc w:val="center"/>
        <w:rPr>
          <w:rFonts w:ascii="Open Sans Light" w:hAnsi="Open Sans Light" w:cs="Open Sans Light"/>
          <w:i/>
          <w:iCs/>
        </w:rPr>
      </w:pPr>
    </w:p>
    <w:p w14:paraId="0A50A18D" w14:textId="525244BC" w:rsidR="00F34EB8" w:rsidRDefault="00F34EB8" w:rsidP="00743442">
      <w:pPr>
        <w:spacing w:after="0" w:line="260" w:lineRule="auto"/>
        <w:ind w:left="0" w:right="39" w:firstLine="0"/>
        <w:jc w:val="center"/>
        <w:rPr>
          <w:rFonts w:ascii="Open Sans Light" w:hAnsi="Open Sans Light" w:cs="Open Sans Light"/>
          <w:i/>
          <w:iCs/>
        </w:rPr>
      </w:pPr>
    </w:p>
    <w:p w14:paraId="3923C813" w14:textId="2CBF4A55" w:rsidR="00F34EB8" w:rsidRDefault="00F34EB8" w:rsidP="00743442">
      <w:pPr>
        <w:spacing w:after="0" w:line="260" w:lineRule="auto"/>
        <w:ind w:left="0" w:right="39" w:firstLine="0"/>
        <w:jc w:val="center"/>
        <w:rPr>
          <w:rFonts w:ascii="Open Sans Light" w:hAnsi="Open Sans Light" w:cs="Open Sans Light"/>
          <w:i/>
          <w:iCs/>
        </w:rPr>
      </w:pPr>
    </w:p>
    <w:p w14:paraId="41937905" w14:textId="51967BFF" w:rsidR="00F34EB8" w:rsidRDefault="00F34EB8" w:rsidP="00743442">
      <w:pPr>
        <w:spacing w:after="0" w:line="260" w:lineRule="auto"/>
        <w:ind w:left="0" w:right="39" w:firstLine="0"/>
        <w:jc w:val="center"/>
        <w:rPr>
          <w:rFonts w:ascii="Open Sans Light" w:hAnsi="Open Sans Light" w:cs="Open Sans Light"/>
          <w:i/>
          <w:iCs/>
        </w:rPr>
      </w:pPr>
    </w:p>
    <w:p w14:paraId="151FD4E8" w14:textId="01379802" w:rsidR="00F34EB8" w:rsidRDefault="00F34EB8" w:rsidP="00743442">
      <w:pPr>
        <w:spacing w:after="0" w:line="260" w:lineRule="auto"/>
        <w:ind w:left="0" w:right="39" w:firstLine="0"/>
        <w:jc w:val="center"/>
        <w:rPr>
          <w:rFonts w:ascii="Open Sans Light" w:hAnsi="Open Sans Light" w:cs="Open Sans Light"/>
          <w:i/>
          <w:iCs/>
        </w:rPr>
      </w:pPr>
    </w:p>
    <w:p w14:paraId="4CCF4264" w14:textId="4632E2FA" w:rsidR="00F34EB8" w:rsidRDefault="00F34EB8" w:rsidP="00743442">
      <w:pPr>
        <w:spacing w:after="0" w:line="260" w:lineRule="auto"/>
        <w:ind w:left="0" w:right="39" w:firstLine="0"/>
        <w:jc w:val="center"/>
        <w:rPr>
          <w:rFonts w:ascii="Open Sans Light" w:hAnsi="Open Sans Light" w:cs="Open Sans Light"/>
          <w:i/>
          <w:iCs/>
        </w:rPr>
      </w:pPr>
    </w:p>
    <w:p w14:paraId="293A5E4C" w14:textId="3F405C68" w:rsidR="00F34EB8" w:rsidRDefault="00F34EB8" w:rsidP="00743442">
      <w:pPr>
        <w:spacing w:after="0" w:line="260" w:lineRule="auto"/>
        <w:ind w:left="0" w:right="39" w:firstLine="0"/>
        <w:jc w:val="center"/>
        <w:rPr>
          <w:rFonts w:ascii="Open Sans Light" w:hAnsi="Open Sans Light" w:cs="Open Sans Light"/>
          <w:i/>
          <w:iCs/>
        </w:rPr>
      </w:pPr>
    </w:p>
    <w:p w14:paraId="2325D09C" w14:textId="7CC0A771" w:rsidR="00F34EB8" w:rsidRDefault="00F34EB8" w:rsidP="00743442">
      <w:pPr>
        <w:spacing w:after="0" w:line="260" w:lineRule="auto"/>
        <w:ind w:left="0" w:right="39" w:firstLine="0"/>
        <w:jc w:val="center"/>
        <w:rPr>
          <w:rFonts w:ascii="Open Sans Light" w:hAnsi="Open Sans Light" w:cs="Open Sans Light"/>
          <w:i/>
          <w:iCs/>
        </w:rPr>
      </w:pPr>
    </w:p>
    <w:p w14:paraId="05E491CA" w14:textId="2CB9B00D" w:rsidR="00F34EB8" w:rsidRDefault="00F34EB8" w:rsidP="00743442">
      <w:pPr>
        <w:spacing w:after="0" w:line="260" w:lineRule="auto"/>
        <w:ind w:left="0" w:right="39" w:firstLine="0"/>
        <w:jc w:val="center"/>
        <w:rPr>
          <w:rFonts w:ascii="Open Sans Light" w:hAnsi="Open Sans Light" w:cs="Open Sans Light"/>
          <w:i/>
          <w:iCs/>
        </w:rPr>
      </w:pPr>
    </w:p>
    <w:p w14:paraId="6AA3A901" w14:textId="77777777" w:rsidR="00F34EB8" w:rsidRDefault="00F34EB8" w:rsidP="00743442">
      <w:pPr>
        <w:spacing w:after="0" w:line="260" w:lineRule="auto"/>
        <w:ind w:left="0" w:right="39" w:firstLine="0"/>
        <w:jc w:val="center"/>
        <w:rPr>
          <w:rFonts w:ascii="Open Sans Light" w:hAnsi="Open Sans Light" w:cs="Open Sans Light"/>
          <w:i/>
          <w:iCs/>
        </w:rPr>
      </w:pPr>
    </w:p>
    <w:p w14:paraId="1B04578B" w14:textId="38C073CE" w:rsidR="00F34EB8" w:rsidRDefault="00F34EB8" w:rsidP="00743442">
      <w:pPr>
        <w:spacing w:after="0" w:line="260" w:lineRule="auto"/>
        <w:ind w:left="0" w:right="39" w:firstLine="0"/>
        <w:jc w:val="center"/>
        <w:rPr>
          <w:rFonts w:ascii="Open Sans Light" w:hAnsi="Open Sans Light" w:cs="Open Sans Light"/>
          <w:i/>
          <w:iCs/>
        </w:rPr>
      </w:pPr>
    </w:p>
    <w:p w14:paraId="4768F576" w14:textId="6F62755A" w:rsidR="00F34EB8" w:rsidRDefault="00F34EB8" w:rsidP="00743442">
      <w:pPr>
        <w:spacing w:after="0" w:line="260" w:lineRule="auto"/>
        <w:ind w:left="0" w:right="39" w:firstLine="0"/>
        <w:jc w:val="center"/>
        <w:rPr>
          <w:rFonts w:ascii="Open Sans Light" w:hAnsi="Open Sans Light" w:cs="Open Sans Light"/>
          <w:i/>
          <w:iCs/>
        </w:rPr>
      </w:pPr>
    </w:p>
    <w:p w14:paraId="2F3CF6EE" w14:textId="50D9DE67" w:rsidR="00F34EB8" w:rsidRDefault="00F34EB8" w:rsidP="00743442">
      <w:pPr>
        <w:spacing w:after="0" w:line="260" w:lineRule="auto"/>
        <w:ind w:left="0" w:right="39" w:firstLine="0"/>
        <w:jc w:val="center"/>
        <w:rPr>
          <w:rFonts w:ascii="Open Sans Light" w:hAnsi="Open Sans Light" w:cs="Open Sans Light"/>
          <w:i/>
          <w:iCs/>
        </w:rPr>
      </w:pPr>
    </w:p>
    <w:p w14:paraId="5135FC5E" w14:textId="1F1F9205" w:rsidR="00F34EB8" w:rsidRDefault="00F34EB8" w:rsidP="00743442">
      <w:pPr>
        <w:spacing w:after="0" w:line="260" w:lineRule="auto"/>
        <w:ind w:left="0" w:right="39" w:firstLine="0"/>
        <w:jc w:val="center"/>
        <w:rPr>
          <w:rFonts w:ascii="Open Sans Light" w:hAnsi="Open Sans Light" w:cs="Open Sans Light"/>
          <w:i/>
          <w:iCs/>
        </w:rPr>
      </w:pPr>
    </w:p>
    <w:p w14:paraId="19318490" w14:textId="1BB74B60" w:rsidR="00F34EB8" w:rsidRDefault="00F34EB8" w:rsidP="00743442">
      <w:pPr>
        <w:spacing w:after="0" w:line="260" w:lineRule="auto"/>
        <w:ind w:left="0" w:right="39" w:firstLine="0"/>
        <w:jc w:val="center"/>
        <w:rPr>
          <w:rFonts w:ascii="Open Sans Light" w:hAnsi="Open Sans Light" w:cs="Open Sans Light"/>
          <w:i/>
          <w:iCs/>
        </w:rPr>
      </w:pPr>
    </w:p>
    <w:p w14:paraId="61D36B27" w14:textId="06C2A9BD" w:rsidR="00F34EB8" w:rsidRDefault="00F34EB8" w:rsidP="00743442">
      <w:pPr>
        <w:spacing w:after="0" w:line="260" w:lineRule="auto"/>
        <w:ind w:left="0" w:right="39" w:firstLine="0"/>
        <w:jc w:val="center"/>
        <w:rPr>
          <w:rFonts w:ascii="Open Sans Light" w:hAnsi="Open Sans Light" w:cs="Open Sans Light"/>
          <w:i/>
          <w:iCs/>
        </w:rPr>
      </w:pPr>
    </w:p>
    <w:p w14:paraId="74F660B8" w14:textId="2AE9615D" w:rsidR="00F34EB8" w:rsidRDefault="00F34EB8" w:rsidP="00743442">
      <w:pPr>
        <w:spacing w:after="0" w:line="260" w:lineRule="auto"/>
        <w:ind w:left="0" w:right="39" w:firstLine="0"/>
        <w:jc w:val="center"/>
        <w:rPr>
          <w:rFonts w:ascii="Open Sans Light" w:hAnsi="Open Sans Light" w:cs="Open Sans Light"/>
          <w:i/>
          <w:iCs/>
        </w:rPr>
      </w:pPr>
    </w:p>
    <w:p w14:paraId="564903A0" w14:textId="4A1CFEF8" w:rsidR="00F34EB8" w:rsidRDefault="00F34EB8" w:rsidP="00743442">
      <w:pPr>
        <w:spacing w:after="0" w:line="260" w:lineRule="auto"/>
        <w:ind w:left="0" w:right="39" w:firstLine="0"/>
        <w:jc w:val="center"/>
        <w:rPr>
          <w:rFonts w:ascii="Open Sans Light" w:hAnsi="Open Sans Light" w:cs="Open Sans Light"/>
          <w:i/>
          <w:iCs/>
        </w:rPr>
      </w:pPr>
    </w:p>
    <w:p w14:paraId="556E54DF" w14:textId="77777777" w:rsidR="00F34EB8" w:rsidRDefault="00F34EB8" w:rsidP="00743442">
      <w:pPr>
        <w:spacing w:after="0" w:line="260" w:lineRule="auto"/>
        <w:ind w:left="0" w:right="39" w:firstLine="0"/>
        <w:jc w:val="center"/>
        <w:rPr>
          <w:rFonts w:ascii="Open Sans Light" w:hAnsi="Open Sans Light" w:cs="Open Sans Light"/>
          <w:i/>
          <w:iCs/>
        </w:rPr>
      </w:pPr>
    </w:p>
    <w:p w14:paraId="55F81F17" w14:textId="6FE041C0" w:rsidR="00F34EB8" w:rsidRDefault="00F34EB8" w:rsidP="00743442">
      <w:pPr>
        <w:spacing w:after="0" w:line="260" w:lineRule="auto"/>
        <w:ind w:left="0" w:right="39" w:firstLine="0"/>
        <w:jc w:val="center"/>
        <w:rPr>
          <w:rFonts w:ascii="Open Sans Light" w:hAnsi="Open Sans Light" w:cs="Open Sans Light"/>
          <w:i/>
          <w:iCs/>
        </w:rPr>
      </w:pPr>
    </w:p>
    <w:p w14:paraId="449363F0" w14:textId="40DB0554" w:rsidR="00F34EB8" w:rsidRPr="00F34EB8" w:rsidRDefault="00F34EB8" w:rsidP="00F34EB8">
      <w:pPr>
        <w:spacing w:after="0" w:line="260" w:lineRule="auto"/>
        <w:ind w:left="0" w:right="39" w:firstLine="0"/>
        <w:jc w:val="left"/>
        <w:rPr>
          <w:rFonts w:ascii="Open Sans Light" w:hAnsi="Open Sans Light" w:cs="Open Sans Light"/>
          <w:b/>
          <w:bCs/>
          <w:caps/>
          <w:color w:val="2F5496"/>
          <w:sz w:val="24"/>
          <w:szCs w:val="24"/>
          <w:u w:val="single"/>
        </w:rPr>
      </w:pPr>
      <w:r w:rsidRPr="00F34EB8">
        <w:rPr>
          <w:rFonts w:ascii="Open Sans Light" w:hAnsi="Open Sans Light" w:cs="Open Sans Light"/>
          <w:b/>
          <w:bCs/>
          <w:caps/>
          <w:color w:val="2F5496"/>
          <w:sz w:val="24"/>
          <w:szCs w:val="24"/>
          <w:u w:val="single"/>
        </w:rPr>
        <w:t>Modifiche apportate alla presente versione</w:t>
      </w:r>
    </w:p>
    <w:p w14:paraId="5B97DAD7" w14:textId="2D683C43" w:rsidR="00F34EB8" w:rsidRDefault="00F34EB8" w:rsidP="00F34EB8">
      <w:pPr>
        <w:spacing w:line="276" w:lineRule="auto"/>
        <w:jc w:val="left"/>
        <w:rPr>
          <w:rFonts w:ascii="Open Sans Light" w:hAnsi="Open Sans Light" w:cs="Open Sans Light"/>
          <w:i/>
          <w:iCs/>
        </w:rPr>
      </w:pPr>
      <w:r>
        <w:rPr>
          <w:rFonts w:ascii="Segoe UI Light" w:hAnsi="Segoe UI Light" w:cs="Segoe UI Light"/>
          <w:noProof/>
          <w:szCs w:val="20"/>
        </w:rPr>
        <mc:AlternateContent>
          <mc:Choice Requires="wps">
            <w:drawing>
              <wp:anchor distT="0" distB="0" distL="114300" distR="114300" simplePos="0" relativeHeight="251659264" behindDoc="0" locked="0" layoutInCell="1" allowOverlap="1" wp14:anchorId="45432416" wp14:editId="31363791">
                <wp:simplePos x="0" y="0"/>
                <wp:positionH relativeFrom="page">
                  <wp:align>center</wp:align>
                </wp:positionH>
                <wp:positionV relativeFrom="paragraph">
                  <wp:posOffset>204470</wp:posOffset>
                </wp:positionV>
                <wp:extent cx="6096000" cy="647700"/>
                <wp:effectExtent l="0" t="0" r="19050" b="19050"/>
                <wp:wrapNone/>
                <wp:docPr id="24" name="Casella di testo 24"/>
                <wp:cNvGraphicFramePr/>
                <a:graphic xmlns:a="http://schemas.openxmlformats.org/drawingml/2006/main">
                  <a:graphicData uri="http://schemas.microsoft.com/office/word/2010/wordprocessingShape">
                    <wps:wsp>
                      <wps:cNvSpPr txBox="1"/>
                      <wps:spPr>
                        <a:xfrm>
                          <a:off x="0" y="0"/>
                          <a:ext cx="6096000" cy="647700"/>
                        </a:xfrm>
                        <a:prstGeom prst="rect">
                          <a:avLst/>
                        </a:prstGeom>
                        <a:solidFill>
                          <a:schemeClr val="lt1"/>
                        </a:solidFill>
                        <a:ln w="6350">
                          <a:solidFill>
                            <a:prstClr val="black"/>
                          </a:solidFill>
                        </a:ln>
                      </wps:spPr>
                      <wps:txbx>
                        <w:txbxContent>
                          <w:p w14:paraId="11DC16B7" w14:textId="04EDB997" w:rsidR="00F34EB8" w:rsidRPr="00F34EB8" w:rsidRDefault="00F34EB8" w:rsidP="00F34EB8">
                            <w:pPr>
                              <w:pStyle w:val="Paragrafoelenco"/>
                              <w:numPr>
                                <w:ilvl w:val="0"/>
                                <w:numId w:val="38"/>
                              </w:numPr>
                              <w:pBdr>
                                <w:top w:val="none" w:sz="4" w:space="0" w:color="000000"/>
                                <w:left w:val="none" w:sz="4" w:space="0" w:color="000000"/>
                                <w:bottom w:val="none" w:sz="4" w:space="0" w:color="000000"/>
                                <w:right w:val="none" w:sz="4" w:space="0" w:color="000000"/>
                                <w:between w:val="none" w:sz="4" w:space="0" w:color="000000"/>
                              </w:pBdr>
                              <w:spacing w:after="0" w:line="240" w:lineRule="auto"/>
                              <w:ind w:right="0"/>
                              <w:rPr>
                                <w:rFonts w:ascii="Open Sans Light" w:hAnsi="Open Sans Light" w:cs="Open Sans Light"/>
                              </w:rPr>
                            </w:pPr>
                            <w:r>
                              <w:rPr>
                                <w:rFonts w:ascii="Open Sans Light" w:hAnsi="Open Sans Light" w:cs="Open Sans Light"/>
                              </w:rPr>
                              <w:t xml:space="preserve">Revisione paragrafo 4, </w:t>
                            </w:r>
                            <w:r w:rsidRPr="00F34EB8">
                              <w:rPr>
                                <w:rFonts w:ascii="Open Sans Light" w:hAnsi="Open Sans Light" w:cs="Open Sans Light"/>
                              </w:rPr>
                              <w:t>Missione 5 - Inclusione e Coesione - Indicazioni per una corretta applicazione del Principio DNSH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432416" id="_x0000_t202" coordsize="21600,21600" o:spt="202" path="m,l,21600r21600,l21600,xe">
                <v:stroke joinstyle="miter"/>
                <v:path gradientshapeok="t" o:connecttype="rect"/>
              </v:shapetype>
              <v:shape id="Casella di testo 24" o:spid="_x0000_s1026" type="#_x0000_t202" style="position:absolute;left:0;text-align:left;margin-left:0;margin-top:16.1pt;width:480pt;height:51pt;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" fillcolor="white [3201]" strokeweight=".5pt">
                <v:textbox>
                  <w:txbxContent>
                    <w:p w14:paraId="11DC16B7" w14:textId="04EDB997" w:rsidR="00F34EB8" w:rsidRPr="00F34EB8" w:rsidRDefault="00F34EB8" w:rsidP="00F34EB8">
                      <w:pPr>
                        <w:pStyle w:val="Paragrafoelenco"/>
                        <w:numPr>
                          <w:ilvl w:val="0"/>
                          <w:numId w:val="38"/>
                        </w:numPr>
                        <w:pBdr>
                          <w:top w:val="none" w:sz="4" w:space="0" w:color="000000"/>
                          <w:left w:val="none" w:sz="4" w:space="0" w:color="000000"/>
                          <w:bottom w:val="none" w:sz="4" w:space="0" w:color="000000"/>
                          <w:right w:val="none" w:sz="4" w:space="0" w:color="000000"/>
                          <w:between w:val="none" w:sz="4" w:space="0" w:color="000000"/>
                        </w:pBdr>
                        <w:spacing w:after="0" w:line="240" w:lineRule="auto"/>
                        <w:ind w:right="0"/>
                        <w:rPr>
                          <w:rFonts w:ascii="Open Sans Light" w:hAnsi="Open Sans Light" w:cs="Open Sans Light"/>
                        </w:rPr>
                      </w:pPr>
                      <w:r>
                        <w:rPr>
                          <w:rFonts w:ascii="Open Sans Light" w:hAnsi="Open Sans Light" w:cs="Open Sans Light"/>
                        </w:rPr>
                        <w:t xml:space="preserve">Revisione paragrafo 4, </w:t>
                      </w:r>
                      <w:r w:rsidRPr="00F34EB8">
                        <w:rPr>
                          <w:rFonts w:ascii="Open Sans Light" w:hAnsi="Open Sans Light" w:cs="Open Sans Light"/>
                        </w:rPr>
                        <w:t>Missione 5 - Inclusione e Coesione - Indicazioni per una corretta applicazione del Principio DNSH</w:t>
                      </w:r>
                    </w:p>
                  </w:txbxContent>
                </v:textbox>
                <w10:wrap anchorx="page"/>
              </v:shape>
            </w:pict>
          </mc:Fallback>
        </mc:AlternateContent>
      </w:r>
    </w:p>
    <w:p w14:paraId="56C3F246" w14:textId="0B3DAE1C" w:rsidR="00F34EB8" w:rsidRDefault="00F34EB8" w:rsidP="00743442">
      <w:pPr>
        <w:spacing w:after="0" w:line="260" w:lineRule="auto"/>
        <w:ind w:left="0" w:right="39" w:firstLine="0"/>
        <w:jc w:val="center"/>
        <w:rPr>
          <w:rFonts w:ascii="Open Sans Light" w:hAnsi="Open Sans Light" w:cs="Open Sans Light"/>
          <w:i/>
          <w:iCs/>
        </w:rPr>
      </w:pPr>
    </w:p>
    <w:p w14:paraId="45209625" w14:textId="0E2CF4D1" w:rsidR="00F34EB8" w:rsidRDefault="00F34EB8" w:rsidP="00743442">
      <w:pPr>
        <w:spacing w:after="0" w:line="260" w:lineRule="auto"/>
        <w:ind w:left="0" w:right="39" w:firstLine="0"/>
        <w:jc w:val="center"/>
        <w:rPr>
          <w:rFonts w:ascii="Open Sans Light" w:hAnsi="Open Sans Light" w:cs="Open Sans Light"/>
          <w:i/>
          <w:iCs/>
        </w:rPr>
      </w:pPr>
    </w:p>
    <w:p w14:paraId="6DB8B490" w14:textId="7F9756E8" w:rsidR="00F34EB8" w:rsidRDefault="00F34EB8" w:rsidP="00743442">
      <w:pPr>
        <w:spacing w:after="0" w:line="260" w:lineRule="auto"/>
        <w:ind w:left="0" w:right="39" w:firstLine="0"/>
        <w:jc w:val="center"/>
        <w:rPr>
          <w:rFonts w:ascii="Open Sans Light" w:hAnsi="Open Sans Light" w:cs="Open Sans Light"/>
          <w:i/>
          <w:iCs/>
        </w:rPr>
      </w:pPr>
    </w:p>
    <w:p w14:paraId="66B73B87" w14:textId="4C19B437" w:rsidR="00F34EB8" w:rsidRDefault="00F34EB8" w:rsidP="00743442">
      <w:pPr>
        <w:spacing w:after="0" w:line="260" w:lineRule="auto"/>
        <w:ind w:left="0" w:right="39" w:firstLine="0"/>
        <w:jc w:val="center"/>
        <w:rPr>
          <w:rFonts w:ascii="Open Sans Light" w:hAnsi="Open Sans Light" w:cs="Open Sans Light"/>
          <w:i/>
          <w:iCs/>
        </w:rPr>
      </w:pPr>
    </w:p>
    <w:p w14:paraId="5282D0A8" w14:textId="642292D7" w:rsidR="00F34EB8" w:rsidRDefault="00F34EB8" w:rsidP="00743442">
      <w:pPr>
        <w:spacing w:after="0" w:line="260" w:lineRule="auto"/>
        <w:ind w:left="0" w:right="39" w:firstLine="0"/>
        <w:jc w:val="center"/>
        <w:rPr>
          <w:rFonts w:ascii="Open Sans Light" w:hAnsi="Open Sans Light" w:cs="Open Sans Light"/>
          <w:i/>
          <w:iCs/>
        </w:rPr>
      </w:pPr>
    </w:p>
    <w:sdt>
      <w:sdtPr>
        <w:rPr>
          <w:rFonts w:ascii="Open Sans Light" w:eastAsia="Calibri" w:hAnsi="Open Sans Light" w:cs="Open Sans Light"/>
          <w:color w:val="000000"/>
          <w:sz w:val="22"/>
          <w:szCs w:val="22"/>
        </w:rPr>
        <w:id w:val="-1832283845"/>
        <w:docPartObj>
          <w:docPartGallery w:val="Table of Contents"/>
          <w:docPartUnique/>
        </w:docPartObj>
      </w:sdtPr>
      <w:sdtEndPr>
        <w:rPr>
          <w:rFonts w:ascii="Calibri" w:hAnsi="Calibri" w:cs="Calibri"/>
          <w:b/>
          <w:bCs/>
        </w:rPr>
      </w:sdtEndPr>
      <w:sdtContent>
        <w:p w14:paraId="27813338" w14:textId="081653AE" w:rsidR="00C45863" w:rsidRPr="00743442" w:rsidRDefault="00C45863" w:rsidP="00743442">
          <w:pPr>
            <w:pStyle w:val="Titolosommario"/>
            <w:tabs>
              <w:tab w:val="left" w:pos="6830"/>
            </w:tabs>
            <w:ind w:right="39"/>
            <w:rPr>
              <w:rFonts w:ascii="Open Sans Light" w:hAnsi="Open Sans Light" w:cs="Open Sans Light"/>
            </w:rPr>
          </w:pPr>
          <w:r w:rsidRPr="00743442">
            <w:rPr>
              <w:rFonts w:ascii="Open Sans Light" w:hAnsi="Open Sans Light" w:cs="Open Sans Light"/>
            </w:rPr>
            <w:t>Sommario</w:t>
          </w:r>
          <w:r w:rsidR="00CD2039" w:rsidRPr="00743442">
            <w:rPr>
              <w:rFonts w:ascii="Open Sans Light" w:hAnsi="Open Sans Light" w:cs="Open Sans Light"/>
            </w:rPr>
            <w:tab/>
          </w:r>
        </w:p>
        <w:p w14:paraId="70B99F09" w14:textId="508BB973" w:rsidR="00F34EB8" w:rsidRPr="00F34EB8" w:rsidRDefault="00C45863">
          <w:pPr>
            <w:pStyle w:val="Sommario1"/>
            <w:rPr>
              <w:rFonts w:ascii="Open Sans Light" w:eastAsiaTheme="minorEastAsia" w:hAnsi="Open Sans Light" w:cs="Open Sans Light"/>
              <w:noProof/>
              <w:color w:val="auto"/>
            </w:rPr>
          </w:pPr>
          <w:r w:rsidRPr="00743442">
            <w:rPr>
              <w:rFonts w:ascii="Open Sans Light" w:hAnsi="Open Sans Light" w:cs="Open Sans Light"/>
            </w:rPr>
            <w:fldChar w:fldCharType="begin"/>
          </w:r>
          <w:r w:rsidRPr="00743442">
            <w:rPr>
              <w:rFonts w:ascii="Open Sans Light" w:hAnsi="Open Sans Light" w:cs="Open Sans Light"/>
            </w:rPr>
            <w:instrText xml:space="preserve"> TOC \o "1-3" \h \z \u </w:instrText>
          </w:r>
          <w:r w:rsidRPr="00743442">
            <w:rPr>
              <w:rFonts w:ascii="Open Sans Light" w:hAnsi="Open Sans Light" w:cs="Open Sans Light"/>
            </w:rPr>
            <w:fldChar w:fldCharType="separate"/>
          </w:r>
          <w:hyperlink w:anchor="_Toc156313058" w:history="1">
            <w:r w:rsidR="00F34EB8" w:rsidRPr="00F34EB8">
              <w:rPr>
                <w:rStyle w:val="Collegamentoipertestuale"/>
                <w:rFonts w:ascii="Open Sans Light" w:hAnsi="Open Sans Light" w:cs="Open Sans Light"/>
                <w:b/>
                <w:noProof/>
              </w:rPr>
              <w:t>1.</w:t>
            </w:r>
            <w:r w:rsidR="00F34EB8" w:rsidRPr="00F34EB8">
              <w:rPr>
                <w:rFonts w:ascii="Open Sans Light" w:eastAsiaTheme="minorEastAsia" w:hAnsi="Open Sans Light" w:cs="Open Sans Light"/>
                <w:noProof/>
                <w:color w:val="auto"/>
              </w:rPr>
              <w:tab/>
            </w:r>
            <w:r w:rsidR="00F34EB8" w:rsidRPr="00F34EB8">
              <w:rPr>
                <w:rStyle w:val="Collegamentoipertestuale"/>
                <w:rFonts w:ascii="Open Sans Light" w:hAnsi="Open Sans Light" w:cs="Open Sans Light"/>
                <w:b/>
                <w:noProof/>
              </w:rPr>
              <w:t>Premessa</w:t>
            </w:r>
            <w:r w:rsidR="00F34EB8" w:rsidRPr="00F34EB8">
              <w:rPr>
                <w:rFonts w:ascii="Open Sans Light" w:hAnsi="Open Sans Light" w:cs="Open Sans Light"/>
                <w:noProof/>
                <w:webHidden/>
              </w:rPr>
              <w:tab/>
            </w:r>
            <w:r w:rsidR="00F34EB8" w:rsidRPr="00F34EB8">
              <w:rPr>
                <w:rFonts w:ascii="Open Sans Light" w:hAnsi="Open Sans Light" w:cs="Open Sans Light"/>
                <w:noProof/>
                <w:webHidden/>
              </w:rPr>
              <w:fldChar w:fldCharType="begin"/>
            </w:r>
            <w:r w:rsidR="00F34EB8" w:rsidRPr="00F34EB8">
              <w:rPr>
                <w:rFonts w:ascii="Open Sans Light" w:hAnsi="Open Sans Light" w:cs="Open Sans Light"/>
                <w:noProof/>
                <w:webHidden/>
              </w:rPr>
              <w:instrText xml:space="preserve"> PAGEREF _Toc156313058 \h </w:instrText>
            </w:r>
            <w:r w:rsidR="00F34EB8" w:rsidRPr="00F34EB8">
              <w:rPr>
                <w:rFonts w:ascii="Open Sans Light" w:hAnsi="Open Sans Light" w:cs="Open Sans Light"/>
                <w:noProof/>
                <w:webHidden/>
              </w:rPr>
            </w:r>
            <w:r w:rsidR="00F34EB8" w:rsidRPr="00F34EB8">
              <w:rPr>
                <w:rFonts w:ascii="Open Sans Light" w:hAnsi="Open Sans Light" w:cs="Open Sans Light"/>
                <w:noProof/>
                <w:webHidden/>
              </w:rPr>
              <w:fldChar w:fldCharType="separate"/>
            </w:r>
            <w:r w:rsidR="00F15BB4">
              <w:rPr>
                <w:rFonts w:ascii="Open Sans Light" w:hAnsi="Open Sans Light" w:cs="Open Sans Light"/>
                <w:noProof/>
                <w:webHidden/>
              </w:rPr>
              <w:t>3</w:t>
            </w:r>
            <w:r w:rsidR="00F34EB8" w:rsidRPr="00F34EB8">
              <w:rPr>
                <w:rFonts w:ascii="Open Sans Light" w:hAnsi="Open Sans Light" w:cs="Open Sans Light"/>
                <w:noProof/>
                <w:webHidden/>
              </w:rPr>
              <w:fldChar w:fldCharType="end"/>
            </w:r>
          </w:hyperlink>
        </w:p>
        <w:p w14:paraId="1C17222B" w14:textId="1E6CFCE1" w:rsidR="00F34EB8" w:rsidRPr="00F34EB8" w:rsidRDefault="00F34EB8">
          <w:pPr>
            <w:pStyle w:val="Sommario1"/>
            <w:rPr>
              <w:rFonts w:ascii="Open Sans Light" w:eastAsiaTheme="minorEastAsia" w:hAnsi="Open Sans Light" w:cs="Open Sans Light"/>
              <w:noProof/>
              <w:color w:val="auto"/>
            </w:rPr>
          </w:pPr>
          <w:hyperlink w:anchor="_Toc156313059" w:history="1">
            <w:r w:rsidRPr="00F34EB8">
              <w:rPr>
                <w:rStyle w:val="Collegamentoipertestuale"/>
                <w:rFonts w:ascii="Open Sans Light" w:hAnsi="Open Sans Light" w:cs="Open Sans Light"/>
                <w:b/>
                <w:noProof/>
              </w:rPr>
              <w:t>2.</w:t>
            </w:r>
            <w:r w:rsidRPr="00F34EB8">
              <w:rPr>
                <w:rFonts w:ascii="Open Sans Light" w:eastAsiaTheme="minorEastAsia" w:hAnsi="Open Sans Light" w:cs="Open Sans Light"/>
                <w:noProof/>
                <w:color w:val="auto"/>
              </w:rPr>
              <w:tab/>
            </w:r>
            <w:r w:rsidRPr="00F34EB8">
              <w:rPr>
                <w:rStyle w:val="Collegamentoipertestuale"/>
                <w:rFonts w:ascii="Open Sans Light" w:hAnsi="Open Sans Light" w:cs="Open Sans Light"/>
                <w:b/>
                <w:noProof/>
              </w:rPr>
              <w:t>Inquadramento del contesto programmatico e normativo</w:t>
            </w:r>
            <w:r w:rsidRPr="00F34EB8">
              <w:rPr>
                <w:rFonts w:ascii="Open Sans Light" w:hAnsi="Open Sans Light" w:cs="Open Sans Light"/>
                <w:noProof/>
                <w:webHidden/>
              </w:rPr>
              <w:tab/>
            </w:r>
            <w:r w:rsidRPr="00F34EB8">
              <w:rPr>
                <w:rFonts w:ascii="Open Sans Light" w:hAnsi="Open Sans Light" w:cs="Open Sans Light"/>
                <w:noProof/>
                <w:webHidden/>
              </w:rPr>
              <w:fldChar w:fldCharType="begin"/>
            </w:r>
            <w:r w:rsidRPr="00F34EB8">
              <w:rPr>
                <w:rFonts w:ascii="Open Sans Light" w:hAnsi="Open Sans Light" w:cs="Open Sans Light"/>
                <w:noProof/>
                <w:webHidden/>
              </w:rPr>
              <w:instrText xml:space="preserve"> PAGEREF _Toc156313059 \h </w:instrText>
            </w:r>
            <w:r w:rsidRPr="00F34EB8">
              <w:rPr>
                <w:rFonts w:ascii="Open Sans Light" w:hAnsi="Open Sans Light" w:cs="Open Sans Light"/>
                <w:noProof/>
                <w:webHidden/>
              </w:rPr>
            </w:r>
            <w:r w:rsidRPr="00F34EB8">
              <w:rPr>
                <w:rFonts w:ascii="Open Sans Light" w:hAnsi="Open Sans Light" w:cs="Open Sans Light"/>
                <w:noProof/>
                <w:webHidden/>
              </w:rPr>
              <w:fldChar w:fldCharType="separate"/>
            </w:r>
            <w:r w:rsidR="00F15BB4">
              <w:rPr>
                <w:rFonts w:ascii="Open Sans Light" w:hAnsi="Open Sans Light" w:cs="Open Sans Light"/>
                <w:noProof/>
                <w:webHidden/>
              </w:rPr>
              <w:t>3</w:t>
            </w:r>
            <w:r w:rsidRPr="00F34EB8">
              <w:rPr>
                <w:rFonts w:ascii="Open Sans Light" w:hAnsi="Open Sans Light" w:cs="Open Sans Light"/>
                <w:noProof/>
                <w:webHidden/>
              </w:rPr>
              <w:fldChar w:fldCharType="end"/>
            </w:r>
          </w:hyperlink>
        </w:p>
        <w:p w14:paraId="3E8695E0" w14:textId="3BF91016" w:rsidR="00F34EB8" w:rsidRPr="00F34EB8" w:rsidRDefault="00F34EB8">
          <w:pPr>
            <w:pStyle w:val="Sommario1"/>
            <w:rPr>
              <w:rFonts w:ascii="Open Sans Light" w:eastAsiaTheme="minorEastAsia" w:hAnsi="Open Sans Light" w:cs="Open Sans Light"/>
              <w:noProof/>
              <w:color w:val="auto"/>
            </w:rPr>
          </w:pPr>
          <w:hyperlink w:anchor="_Toc156313060" w:history="1">
            <w:r w:rsidRPr="00F34EB8">
              <w:rPr>
                <w:rStyle w:val="Collegamentoipertestuale"/>
                <w:rFonts w:ascii="Open Sans Light" w:hAnsi="Open Sans Light" w:cs="Open Sans Light"/>
                <w:b/>
                <w:noProof/>
              </w:rPr>
              <w:t>3.</w:t>
            </w:r>
            <w:r w:rsidRPr="00F34EB8">
              <w:rPr>
                <w:rFonts w:ascii="Open Sans Light" w:eastAsiaTheme="minorEastAsia" w:hAnsi="Open Sans Light" w:cs="Open Sans Light"/>
                <w:noProof/>
                <w:color w:val="auto"/>
              </w:rPr>
              <w:tab/>
            </w:r>
            <w:r w:rsidRPr="00F34EB8">
              <w:rPr>
                <w:rStyle w:val="Collegamentoipertestuale"/>
                <w:rFonts w:ascii="Open Sans Light" w:hAnsi="Open Sans Light" w:cs="Open Sans Light"/>
                <w:b/>
                <w:noProof/>
              </w:rPr>
              <w:t>Indicazioni per una corretta applicazione del Principio DNSH</w:t>
            </w:r>
            <w:r w:rsidRPr="00F34EB8">
              <w:rPr>
                <w:rFonts w:ascii="Open Sans Light" w:hAnsi="Open Sans Light" w:cs="Open Sans Light"/>
                <w:noProof/>
                <w:webHidden/>
              </w:rPr>
              <w:tab/>
            </w:r>
            <w:r w:rsidRPr="00F34EB8">
              <w:rPr>
                <w:rFonts w:ascii="Open Sans Light" w:hAnsi="Open Sans Light" w:cs="Open Sans Light"/>
                <w:noProof/>
                <w:webHidden/>
              </w:rPr>
              <w:fldChar w:fldCharType="begin"/>
            </w:r>
            <w:r w:rsidRPr="00F34EB8">
              <w:rPr>
                <w:rFonts w:ascii="Open Sans Light" w:hAnsi="Open Sans Light" w:cs="Open Sans Light"/>
                <w:noProof/>
                <w:webHidden/>
              </w:rPr>
              <w:instrText xml:space="preserve"> PAGEREF _Toc156313060 \h </w:instrText>
            </w:r>
            <w:r w:rsidRPr="00F34EB8">
              <w:rPr>
                <w:rFonts w:ascii="Open Sans Light" w:hAnsi="Open Sans Light" w:cs="Open Sans Light"/>
                <w:noProof/>
                <w:webHidden/>
              </w:rPr>
            </w:r>
            <w:r w:rsidRPr="00F34EB8">
              <w:rPr>
                <w:rFonts w:ascii="Open Sans Light" w:hAnsi="Open Sans Light" w:cs="Open Sans Light"/>
                <w:noProof/>
                <w:webHidden/>
              </w:rPr>
              <w:fldChar w:fldCharType="separate"/>
            </w:r>
            <w:r w:rsidR="00F15BB4">
              <w:rPr>
                <w:rFonts w:ascii="Open Sans Light" w:hAnsi="Open Sans Light" w:cs="Open Sans Light"/>
                <w:noProof/>
                <w:webHidden/>
              </w:rPr>
              <w:t>9</w:t>
            </w:r>
            <w:r w:rsidRPr="00F34EB8">
              <w:rPr>
                <w:rFonts w:ascii="Open Sans Light" w:hAnsi="Open Sans Light" w:cs="Open Sans Light"/>
                <w:noProof/>
                <w:webHidden/>
              </w:rPr>
              <w:fldChar w:fldCharType="end"/>
            </w:r>
          </w:hyperlink>
        </w:p>
        <w:p w14:paraId="4C308C70" w14:textId="3A05DF29" w:rsidR="00F34EB8" w:rsidRPr="00F34EB8" w:rsidRDefault="00F34EB8">
          <w:pPr>
            <w:pStyle w:val="Sommario2"/>
            <w:tabs>
              <w:tab w:val="right" w:leader="dot" w:pos="10519"/>
            </w:tabs>
            <w:rPr>
              <w:rFonts w:ascii="Open Sans Light" w:eastAsiaTheme="minorEastAsia" w:hAnsi="Open Sans Light" w:cs="Open Sans Light"/>
              <w:noProof/>
              <w:color w:val="auto"/>
            </w:rPr>
          </w:pPr>
          <w:hyperlink w:anchor="_Toc156313061" w:history="1">
            <w:r w:rsidRPr="00F34EB8">
              <w:rPr>
                <w:rStyle w:val="Collegamentoipertestuale"/>
                <w:rFonts w:ascii="Open Sans Light" w:hAnsi="Open Sans Light" w:cs="Open Sans Light"/>
                <w:noProof/>
              </w:rPr>
              <w:t xml:space="preserve">Fase </w:t>
            </w:r>
            <w:r w:rsidRPr="00F34EB8">
              <w:rPr>
                <w:rStyle w:val="Collegamentoipertestuale"/>
                <w:rFonts w:ascii="Open Sans Light" w:hAnsi="Open Sans Light" w:cs="Open Sans Light"/>
                <w:i/>
                <w:iCs/>
                <w:noProof/>
              </w:rPr>
              <w:t>ex ante</w:t>
            </w:r>
            <w:r w:rsidRPr="00F34EB8">
              <w:rPr>
                <w:rStyle w:val="Collegamentoipertestuale"/>
                <w:rFonts w:ascii="Open Sans Light" w:hAnsi="Open Sans Light" w:cs="Open Sans Light"/>
                <w:noProof/>
              </w:rPr>
              <w:t xml:space="preserve"> – Selezione ed affidamento</w:t>
            </w:r>
            <w:r w:rsidRPr="00F34EB8">
              <w:rPr>
                <w:rFonts w:ascii="Open Sans Light" w:hAnsi="Open Sans Light" w:cs="Open Sans Light"/>
                <w:noProof/>
                <w:webHidden/>
              </w:rPr>
              <w:tab/>
            </w:r>
            <w:r w:rsidRPr="00F34EB8">
              <w:rPr>
                <w:rFonts w:ascii="Open Sans Light" w:hAnsi="Open Sans Light" w:cs="Open Sans Light"/>
                <w:noProof/>
                <w:webHidden/>
              </w:rPr>
              <w:fldChar w:fldCharType="begin"/>
            </w:r>
            <w:r w:rsidRPr="00F34EB8">
              <w:rPr>
                <w:rFonts w:ascii="Open Sans Light" w:hAnsi="Open Sans Light" w:cs="Open Sans Light"/>
                <w:noProof/>
                <w:webHidden/>
              </w:rPr>
              <w:instrText xml:space="preserve"> PAGEREF _Toc156313061 \h </w:instrText>
            </w:r>
            <w:r w:rsidRPr="00F34EB8">
              <w:rPr>
                <w:rFonts w:ascii="Open Sans Light" w:hAnsi="Open Sans Light" w:cs="Open Sans Light"/>
                <w:noProof/>
                <w:webHidden/>
              </w:rPr>
            </w:r>
            <w:r w:rsidRPr="00F34EB8">
              <w:rPr>
                <w:rFonts w:ascii="Open Sans Light" w:hAnsi="Open Sans Light" w:cs="Open Sans Light"/>
                <w:noProof/>
                <w:webHidden/>
              </w:rPr>
              <w:fldChar w:fldCharType="separate"/>
            </w:r>
            <w:r w:rsidR="00F15BB4">
              <w:rPr>
                <w:rFonts w:ascii="Open Sans Light" w:hAnsi="Open Sans Light" w:cs="Open Sans Light"/>
                <w:noProof/>
                <w:webHidden/>
              </w:rPr>
              <w:t>9</w:t>
            </w:r>
            <w:r w:rsidRPr="00F34EB8">
              <w:rPr>
                <w:rFonts w:ascii="Open Sans Light" w:hAnsi="Open Sans Light" w:cs="Open Sans Light"/>
                <w:noProof/>
                <w:webHidden/>
              </w:rPr>
              <w:fldChar w:fldCharType="end"/>
            </w:r>
          </w:hyperlink>
        </w:p>
        <w:p w14:paraId="7D888B43" w14:textId="05113CDB" w:rsidR="00F34EB8" w:rsidRPr="00F34EB8" w:rsidRDefault="00F34EB8">
          <w:pPr>
            <w:pStyle w:val="Sommario2"/>
            <w:tabs>
              <w:tab w:val="right" w:leader="dot" w:pos="10519"/>
            </w:tabs>
            <w:rPr>
              <w:rFonts w:ascii="Open Sans Light" w:eastAsiaTheme="minorEastAsia" w:hAnsi="Open Sans Light" w:cs="Open Sans Light"/>
              <w:noProof/>
              <w:color w:val="auto"/>
            </w:rPr>
          </w:pPr>
          <w:hyperlink w:anchor="_Toc156313062" w:history="1">
            <w:r w:rsidRPr="00F34EB8">
              <w:rPr>
                <w:rStyle w:val="Collegamentoipertestuale"/>
                <w:rFonts w:ascii="Open Sans Light" w:hAnsi="Open Sans Light" w:cs="Open Sans Light"/>
                <w:noProof/>
              </w:rPr>
              <w:t xml:space="preserve">Fase </w:t>
            </w:r>
            <w:r w:rsidRPr="00F34EB8">
              <w:rPr>
                <w:rStyle w:val="Collegamentoipertestuale"/>
                <w:rFonts w:ascii="Open Sans Light" w:hAnsi="Open Sans Light" w:cs="Open Sans Light"/>
                <w:i/>
                <w:iCs/>
                <w:noProof/>
              </w:rPr>
              <w:t>ex post</w:t>
            </w:r>
            <w:r w:rsidRPr="00F34EB8">
              <w:rPr>
                <w:rStyle w:val="Collegamentoipertestuale"/>
                <w:rFonts w:ascii="Open Sans Light" w:hAnsi="Open Sans Light" w:cs="Open Sans Light"/>
                <w:noProof/>
              </w:rPr>
              <w:t xml:space="preserve"> - Esecuzione e chiusura degli interventi</w:t>
            </w:r>
            <w:r w:rsidRPr="00F34EB8">
              <w:rPr>
                <w:rFonts w:ascii="Open Sans Light" w:hAnsi="Open Sans Light" w:cs="Open Sans Light"/>
                <w:noProof/>
                <w:webHidden/>
              </w:rPr>
              <w:tab/>
            </w:r>
            <w:r w:rsidRPr="00F34EB8">
              <w:rPr>
                <w:rFonts w:ascii="Open Sans Light" w:hAnsi="Open Sans Light" w:cs="Open Sans Light"/>
                <w:noProof/>
                <w:webHidden/>
              </w:rPr>
              <w:fldChar w:fldCharType="begin"/>
            </w:r>
            <w:r w:rsidRPr="00F34EB8">
              <w:rPr>
                <w:rFonts w:ascii="Open Sans Light" w:hAnsi="Open Sans Light" w:cs="Open Sans Light"/>
                <w:noProof/>
                <w:webHidden/>
              </w:rPr>
              <w:instrText xml:space="preserve"> PAGEREF _Toc156313062 \h </w:instrText>
            </w:r>
            <w:r w:rsidRPr="00F34EB8">
              <w:rPr>
                <w:rFonts w:ascii="Open Sans Light" w:hAnsi="Open Sans Light" w:cs="Open Sans Light"/>
                <w:noProof/>
                <w:webHidden/>
              </w:rPr>
            </w:r>
            <w:r w:rsidRPr="00F34EB8">
              <w:rPr>
                <w:rFonts w:ascii="Open Sans Light" w:hAnsi="Open Sans Light" w:cs="Open Sans Light"/>
                <w:noProof/>
                <w:webHidden/>
              </w:rPr>
              <w:fldChar w:fldCharType="separate"/>
            </w:r>
            <w:r w:rsidR="00F15BB4">
              <w:rPr>
                <w:rFonts w:ascii="Open Sans Light" w:hAnsi="Open Sans Light" w:cs="Open Sans Light"/>
                <w:noProof/>
                <w:webHidden/>
              </w:rPr>
              <w:t>12</w:t>
            </w:r>
            <w:r w:rsidRPr="00F34EB8">
              <w:rPr>
                <w:rFonts w:ascii="Open Sans Light" w:hAnsi="Open Sans Light" w:cs="Open Sans Light"/>
                <w:noProof/>
                <w:webHidden/>
              </w:rPr>
              <w:fldChar w:fldCharType="end"/>
            </w:r>
          </w:hyperlink>
        </w:p>
        <w:p w14:paraId="7A537CBA" w14:textId="34ED0F26" w:rsidR="00F34EB8" w:rsidRPr="00F34EB8" w:rsidRDefault="00F34EB8">
          <w:pPr>
            <w:pStyle w:val="Sommario2"/>
            <w:tabs>
              <w:tab w:val="right" w:leader="dot" w:pos="10519"/>
            </w:tabs>
            <w:rPr>
              <w:rFonts w:ascii="Open Sans Light" w:eastAsiaTheme="minorEastAsia" w:hAnsi="Open Sans Light" w:cs="Open Sans Light"/>
              <w:noProof/>
              <w:color w:val="auto"/>
            </w:rPr>
          </w:pPr>
          <w:hyperlink w:anchor="_Toc156313063" w:history="1">
            <w:r w:rsidRPr="00F34EB8">
              <w:rPr>
                <w:rStyle w:val="Collegamentoipertestuale"/>
                <w:rFonts w:ascii="Open Sans Light" w:hAnsi="Open Sans Light" w:cs="Open Sans Light"/>
                <w:i/>
                <w:iCs/>
                <w:noProof/>
              </w:rPr>
              <w:t>Focus</w:t>
            </w:r>
            <w:r w:rsidRPr="00F34EB8">
              <w:rPr>
                <w:rStyle w:val="Collegamentoipertestuale"/>
                <w:rFonts w:ascii="Open Sans Light" w:hAnsi="Open Sans Light" w:cs="Open Sans Light"/>
                <w:noProof/>
              </w:rPr>
              <w:t xml:space="preserve"> Criteri Ambientali Minimi e Progetti in essere</w:t>
            </w:r>
            <w:r w:rsidRPr="00F34EB8">
              <w:rPr>
                <w:rFonts w:ascii="Open Sans Light" w:hAnsi="Open Sans Light" w:cs="Open Sans Light"/>
                <w:noProof/>
                <w:webHidden/>
              </w:rPr>
              <w:tab/>
            </w:r>
            <w:r w:rsidRPr="00F34EB8">
              <w:rPr>
                <w:rFonts w:ascii="Open Sans Light" w:hAnsi="Open Sans Light" w:cs="Open Sans Light"/>
                <w:noProof/>
                <w:webHidden/>
              </w:rPr>
              <w:fldChar w:fldCharType="begin"/>
            </w:r>
            <w:r w:rsidRPr="00F34EB8">
              <w:rPr>
                <w:rFonts w:ascii="Open Sans Light" w:hAnsi="Open Sans Light" w:cs="Open Sans Light"/>
                <w:noProof/>
                <w:webHidden/>
              </w:rPr>
              <w:instrText xml:space="preserve"> PAGEREF _Toc156313063 \h </w:instrText>
            </w:r>
            <w:r w:rsidRPr="00F34EB8">
              <w:rPr>
                <w:rFonts w:ascii="Open Sans Light" w:hAnsi="Open Sans Light" w:cs="Open Sans Light"/>
                <w:noProof/>
                <w:webHidden/>
              </w:rPr>
            </w:r>
            <w:r w:rsidRPr="00F34EB8">
              <w:rPr>
                <w:rFonts w:ascii="Open Sans Light" w:hAnsi="Open Sans Light" w:cs="Open Sans Light"/>
                <w:noProof/>
                <w:webHidden/>
              </w:rPr>
              <w:fldChar w:fldCharType="separate"/>
            </w:r>
            <w:r w:rsidR="00F15BB4">
              <w:rPr>
                <w:rFonts w:ascii="Open Sans Light" w:hAnsi="Open Sans Light" w:cs="Open Sans Light"/>
                <w:noProof/>
                <w:webHidden/>
              </w:rPr>
              <w:t>13</w:t>
            </w:r>
            <w:r w:rsidRPr="00F34EB8">
              <w:rPr>
                <w:rFonts w:ascii="Open Sans Light" w:hAnsi="Open Sans Light" w:cs="Open Sans Light"/>
                <w:noProof/>
                <w:webHidden/>
              </w:rPr>
              <w:fldChar w:fldCharType="end"/>
            </w:r>
          </w:hyperlink>
        </w:p>
        <w:p w14:paraId="6FE4E148" w14:textId="72E63210" w:rsidR="00F34EB8" w:rsidRPr="00F34EB8" w:rsidRDefault="00F34EB8">
          <w:pPr>
            <w:pStyle w:val="Sommario2"/>
            <w:tabs>
              <w:tab w:val="right" w:leader="dot" w:pos="10519"/>
            </w:tabs>
            <w:rPr>
              <w:rFonts w:ascii="Open Sans Light" w:eastAsiaTheme="minorEastAsia" w:hAnsi="Open Sans Light" w:cs="Open Sans Light"/>
              <w:noProof/>
              <w:color w:val="auto"/>
            </w:rPr>
          </w:pPr>
          <w:hyperlink w:anchor="_Toc156313064" w:history="1">
            <w:r w:rsidRPr="00F34EB8">
              <w:rPr>
                <w:rStyle w:val="Collegamentoipertestuale"/>
                <w:rFonts w:ascii="Open Sans Light" w:hAnsi="Open Sans Light" w:cs="Open Sans Light"/>
                <w:i/>
                <w:iCs/>
                <w:noProof/>
              </w:rPr>
              <w:t>Focus</w:t>
            </w:r>
            <w:r w:rsidRPr="00F34EB8">
              <w:rPr>
                <w:rStyle w:val="Collegamentoipertestuale"/>
                <w:rFonts w:ascii="Open Sans Light" w:hAnsi="Open Sans Light" w:cs="Open Sans Light"/>
                <w:noProof/>
              </w:rPr>
              <w:t xml:space="preserve"> Rendicontazione attraverso ReGiS</w:t>
            </w:r>
            <w:r w:rsidRPr="00F34EB8">
              <w:rPr>
                <w:rFonts w:ascii="Open Sans Light" w:hAnsi="Open Sans Light" w:cs="Open Sans Light"/>
                <w:noProof/>
                <w:webHidden/>
              </w:rPr>
              <w:tab/>
            </w:r>
            <w:r w:rsidRPr="00F34EB8">
              <w:rPr>
                <w:rFonts w:ascii="Open Sans Light" w:hAnsi="Open Sans Light" w:cs="Open Sans Light"/>
                <w:noProof/>
                <w:webHidden/>
              </w:rPr>
              <w:fldChar w:fldCharType="begin"/>
            </w:r>
            <w:r w:rsidRPr="00F34EB8">
              <w:rPr>
                <w:rFonts w:ascii="Open Sans Light" w:hAnsi="Open Sans Light" w:cs="Open Sans Light"/>
                <w:noProof/>
                <w:webHidden/>
              </w:rPr>
              <w:instrText xml:space="preserve"> PAGEREF _Toc156313064 \h </w:instrText>
            </w:r>
            <w:r w:rsidRPr="00F34EB8">
              <w:rPr>
                <w:rFonts w:ascii="Open Sans Light" w:hAnsi="Open Sans Light" w:cs="Open Sans Light"/>
                <w:noProof/>
                <w:webHidden/>
              </w:rPr>
            </w:r>
            <w:r w:rsidRPr="00F34EB8">
              <w:rPr>
                <w:rFonts w:ascii="Open Sans Light" w:hAnsi="Open Sans Light" w:cs="Open Sans Light"/>
                <w:noProof/>
                <w:webHidden/>
              </w:rPr>
              <w:fldChar w:fldCharType="separate"/>
            </w:r>
            <w:r w:rsidR="00F15BB4">
              <w:rPr>
                <w:rFonts w:ascii="Open Sans Light" w:hAnsi="Open Sans Light" w:cs="Open Sans Light"/>
                <w:noProof/>
                <w:webHidden/>
              </w:rPr>
              <w:t>13</w:t>
            </w:r>
            <w:r w:rsidRPr="00F34EB8">
              <w:rPr>
                <w:rFonts w:ascii="Open Sans Light" w:hAnsi="Open Sans Light" w:cs="Open Sans Light"/>
                <w:noProof/>
                <w:webHidden/>
              </w:rPr>
              <w:fldChar w:fldCharType="end"/>
            </w:r>
          </w:hyperlink>
        </w:p>
        <w:p w14:paraId="3AA36EC8" w14:textId="2F21DA4E" w:rsidR="00F34EB8" w:rsidRPr="00F34EB8" w:rsidRDefault="00F34EB8">
          <w:pPr>
            <w:pStyle w:val="Sommario1"/>
            <w:rPr>
              <w:rFonts w:ascii="Open Sans Light" w:eastAsiaTheme="minorEastAsia" w:hAnsi="Open Sans Light" w:cs="Open Sans Light"/>
              <w:noProof/>
              <w:color w:val="auto"/>
            </w:rPr>
          </w:pPr>
          <w:hyperlink w:anchor="_Toc156313065" w:history="1">
            <w:r w:rsidRPr="00F34EB8">
              <w:rPr>
                <w:rStyle w:val="Collegamentoipertestuale"/>
                <w:rFonts w:ascii="Open Sans Light" w:hAnsi="Open Sans Light" w:cs="Open Sans Light"/>
                <w:b/>
                <w:noProof/>
              </w:rPr>
              <w:t>4.</w:t>
            </w:r>
            <w:r w:rsidRPr="00F34EB8">
              <w:rPr>
                <w:rFonts w:ascii="Open Sans Light" w:eastAsiaTheme="minorEastAsia" w:hAnsi="Open Sans Light" w:cs="Open Sans Light"/>
                <w:noProof/>
                <w:color w:val="auto"/>
              </w:rPr>
              <w:tab/>
            </w:r>
            <w:r w:rsidRPr="00F34EB8">
              <w:rPr>
                <w:rStyle w:val="Collegamentoipertestuale"/>
                <w:rFonts w:ascii="Open Sans Light" w:hAnsi="Open Sans Light" w:cs="Open Sans Light"/>
                <w:b/>
                <w:noProof/>
              </w:rPr>
              <w:t>Missione 5 - Inclusione e Coesione - Indicazioni per una corretta applicazione del Principio DNSH</w:t>
            </w:r>
            <w:r w:rsidRPr="00F34EB8">
              <w:rPr>
                <w:rFonts w:ascii="Open Sans Light" w:hAnsi="Open Sans Light" w:cs="Open Sans Light"/>
                <w:noProof/>
                <w:webHidden/>
              </w:rPr>
              <w:tab/>
            </w:r>
            <w:r w:rsidRPr="00F34EB8">
              <w:rPr>
                <w:rFonts w:ascii="Open Sans Light" w:hAnsi="Open Sans Light" w:cs="Open Sans Light"/>
                <w:noProof/>
                <w:webHidden/>
              </w:rPr>
              <w:fldChar w:fldCharType="begin"/>
            </w:r>
            <w:r w:rsidRPr="00F34EB8">
              <w:rPr>
                <w:rFonts w:ascii="Open Sans Light" w:hAnsi="Open Sans Light" w:cs="Open Sans Light"/>
                <w:noProof/>
                <w:webHidden/>
              </w:rPr>
              <w:instrText xml:space="preserve"> PAGEREF _Toc156313065 \h </w:instrText>
            </w:r>
            <w:r w:rsidRPr="00F34EB8">
              <w:rPr>
                <w:rFonts w:ascii="Open Sans Light" w:hAnsi="Open Sans Light" w:cs="Open Sans Light"/>
                <w:noProof/>
                <w:webHidden/>
              </w:rPr>
            </w:r>
            <w:r w:rsidRPr="00F34EB8">
              <w:rPr>
                <w:rFonts w:ascii="Open Sans Light" w:hAnsi="Open Sans Light" w:cs="Open Sans Light"/>
                <w:noProof/>
                <w:webHidden/>
              </w:rPr>
              <w:fldChar w:fldCharType="separate"/>
            </w:r>
            <w:r w:rsidR="00F15BB4">
              <w:rPr>
                <w:rFonts w:ascii="Open Sans Light" w:hAnsi="Open Sans Light" w:cs="Open Sans Light"/>
                <w:noProof/>
                <w:webHidden/>
              </w:rPr>
              <w:t>14</w:t>
            </w:r>
            <w:r w:rsidRPr="00F34EB8">
              <w:rPr>
                <w:rFonts w:ascii="Open Sans Light" w:hAnsi="Open Sans Light" w:cs="Open Sans Light"/>
                <w:noProof/>
                <w:webHidden/>
              </w:rPr>
              <w:fldChar w:fldCharType="end"/>
            </w:r>
          </w:hyperlink>
        </w:p>
        <w:p w14:paraId="2ADDD097" w14:textId="3BB54AE4" w:rsidR="00F34EB8" w:rsidRPr="00F34EB8" w:rsidRDefault="00F34EB8">
          <w:pPr>
            <w:pStyle w:val="Sommario1"/>
            <w:rPr>
              <w:rFonts w:ascii="Open Sans Light" w:eastAsiaTheme="minorEastAsia" w:hAnsi="Open Sans Light" w:cs="Open Sans Light"/>
              <w:noProof/>
              <w:color w:val="auto"/>
            </w:rPr>
          </w:pPr>
          <w:hyperlink w:anchor="_Toc156313066" w:history="1">
            <w:r w:rsidRPr="00F34EB8">
              <w:rPr>
                <w:rStyle w:val="Collegamentoipertestuale"/>
                <w:rFonts w:ascii="Open Sans Light" w:hAnsi="Open Sans Light" w:cs="Open Sans Light"/>
                <w:b/>
                <w:noProof/>
              </w:rPr>
              <w:t>5.</w:t>
            </w:r>
            <w:r w:rsidRPr="00F34EB8">
              <w:rPr>
                <w:rFonts w:ascii="Open Sans Light" w:eastAsiaTheme="minorEastAsia" w:hAnsi="Open Sans Light" w:cs="Open Sans Light"/>
                <w:noProof/>
                <w:color w:val="auto"/>
              </w:rPr>
              <w:tab/>
            </w:r>
            <w:r w:rsidRPr="00F34EB8">
              <w:rPr>
                <w:rStyle w:val="Collegamentoipertestuale"/>
                <w:rFonts w:ascii="Open Sans Light" w:hAnsi="Open Sans Light" w:cs="Open Sans Light"/>
                <w:b/>
                <w:noProof/>
              </w:rPr>
              <w:t>Conservazione della documentazione</w:t>
            </w:r>
            <w:r w:rsidRPr="00F34EB8">
              <w:rPr>
                <w:rFonts w:ascii="Open Sans Light" w:hAnsi="Open Sans Light" w:cs="Open Sans Light"/>
                <w:noProof/>
                <w:webHidden/>
              </w:rPr>
              <w:tab/>
            </w:r>
            <w:r w:rsidRPr="00F34EB8">
              <w:rPr>
                <w:rFonts w:ascii="Open Sans Light" w:hAnsi="Open Sans Light" w:cs="Open Sans Light"/>
                <w:noProof/>
                <w:webHidden/>
              </w:rPr>
              <w:fldChar w:fldCharType="begin"/>
            </w:r>
            <w:r w:rsidRPr="00F34EB8">
              <w:rPr>
                <w:rFonts w:ascii="Open Sans Light" w:hAnsi="Open Sans Light" w:cs="Open Sans Light"/>
                <w:noProof/>
                <w:webHidden/>
              </w:rPr>
              <w:instrText xml:space="preserve"> PAGEREF _Toc156313066 \h </w:instrText>
            </w:r>
            <w:r w:rsidRPr="00F34EB8">
              <w:rPr>
                <w:rFonts w:ascii="Open Sans Light" w:hAnsi="Open Sans Light" w:cs="Open Sans Light"/>
                <w:noProof/>
                <w:webHidden/>
              </w:rPr>
            </w:r>
            <w:r w:rsidRPr="00F34EB8">
              <w:rPr>
                <w:rFonts w:ascii="Open Sans Light" w:hAnsi="Open Sans Light" w:cs="Open Sans Light"/>
                <w:noProof/>
                <w:webHidden/>
              </w:rPr>
              <w:fldChar w:fldCharType="separate"/>
            </w:r>
            <w:r w:rsidR="00F15BB4">
              <w:rPr>
                <w:rFonts w:ascii="Open Sans Light" w:hAnsi="Open Sans Light" w:cs="Open Sans Light"/>
                <w:noProof/>
                <w:webHidden/>
              </w:rPr>
              <w:t>15</w:t>
            </w:r>
            <w:r w:rsidRPr="00F34EB8">
              <w:rPr>
                <w:rFonts w:ascii="Open Sans Light" w:hAnsi="Open Sans Light" w:cs="Open Sans Light"/>
                <w:noProof/>
                <w:webHidden/>
              </w:rPr>
              <w:fldChar w:fldCharType="end"/>
            </w:r>
          </w:hyperlink>
        </w:p>
        <w:p w14:paraId="1A97F3D8" w14:textId="66C30929" w:rsidR="00F34EB8" w:rsidRPr="00F34EB8" w:rsidRDefault="00F34EB8">
          <w:pPr>
            <w:pStyle w:val="Sommario1"/>
            <w:rPr>
              <w:rFonts w:ascii="Open Sans Light" w:eastAsiaTheme="minorEastAsia" w:hAnsi="Open Sans Light" w:cs="Open Sans Light"/>
              <w:noProof/>
              <w:color w:val="auto"/>
            </w:rPr>
          </w:pPr>
          <w:hyperlink w:anchor="_Toc156313067" w:history="1">
            <w:r w:rsidRPr="00F34EB8">
              <w:rPr>
                <w:rStyle w:val="Collegamentoipertestuale"/>
                <w:rFonts w:ascii="Open Sans Light" w:hAnsi="Open Sans Light" w:cs="Open Sans Light"/>
                <w:b/>
                <w:noProof/>
              </w:rPr>
              <w:t>6.</w:t>
            </w:r>
            <w:r w:rsidRPr="00F34EB8">
              <w:rPr>
                <w:rFonts w:ascii="Open Sans Light" w:eastAsiaTheme="minorEastAsia" w:hAnsi="Open Sans Light" w:cs="Open Sans Light"/>
                <w:noProof/>
                <w:color w:val="auto"/>
              </w:rPr>
              <w:tab/>
            </w:r>
            <w:r w:rsidRPr="00F34EB8">
              <w:rPr>
                <w:rStyle w:val="Collegamentoipertestuale"/>
                <w:rFonts w:ascii="Open Sans Light" w:hAnsi="Open Sans Light" w:cs="Open Sans Light"/>
                <w:b/>
                <w:noProof/>
              </w:rPr>
              <w:t>Conclusioni</w:t>
            </w:r>
            <w:r w:rsidRPr="00F34EB8">
              <w:rPr>
                <w:rFonts w:ascii="Open Sans Light" w:hAnsi="Open Sans Light" w:cs="Open Sans Light"/>
                <w:noProof/>
                <w:webHidden/>
              </w:rPr>
              <w:tab/>
            </w:r>
            <w:r w:rsidRPr="00F34EB8">
              <w:rPr>
                <w:rFonts w:ascii="Open Sans Light" w:hAnsi="Open Sans Light" w:cs="Open Sans Light"/>
                <w:noProof/>
                <w:webHidden/>
              </w:rPr>
              <w:fldChar w:fldCharType="begin"/>
            </w:r>
            <w:r w:rsidRPr="00F34EB8">
              <w:rPr>
                <w:rFonts w:ascii="Open Sans Light" w:hAnsi="Open Sans Light" w:cs="Open Sans Light"/>
                <w:noProof/>
                <w:webHidden/>
              </w:rPr>
              <w:instrText xml:space="preserve"> PAGEREF _Toc156313067 \h </w:instrText>
            </w:r>
            <w:r w:rsidRPr="00F34EB8">
              <w:rPr>
                <w:rFonts w:ascii="Open Sans Light" w:hAnsi="Open Sans Light" w:cs="Open Sans Light"/>
                <w:noProof/>
                <w:webHidden/>
              </w:rPr>
            </w:r>
            <w:r w:rsidRPr="00F34EB8">
              <w:rPr>
                <w:rFonts w:ascii="Open Sans Light" w:hAnsi="Open Sans Light" w:cs="Open Sans Light"/>
                <w:noProof/>
                <w:webHidden/>
              </w:rPr>
              <w:fldChar w:fldCharType="separate"/>
            </w:r>
            <w:r w:rsidR="00F15BB4">
              <w:rPr>
                <w:rFonts w:ascii="Open Sans Light" w:hAnsi="Open Sans Light" w:cs="Open Sans Light"/>
                <w:noProof/>
                <w:webHidden/>
              </w:rPr>
              <w:t>16</w:t>
            </w:r>
            <w:r w:rsidRPr="00F34EB8">
              <w:rPr>
                <w:rFonts w:ascii="Open Sans Light" w:hAnsi="Open Sans Light" w:cs="Open Sans Light"/>
                <w:noProof/>
                <w:webHidden/>
              </w:rPr>
              <w:fldChar w:fldCharType="end"/>
            </w:r>
          </w:hyperlink>
        </w:p>
        <w:p w14:paraId="527267C8" w14:textId="27A1286D" w:rsidR="00F34EB8" w:rsidRPr="00F34EB8" w:rsidRDefault="00F34EB8">
          <w:pPr>
            <w:pStyle w:val="Sommario1"/>
            <w:rPr>
              <w:rFonts w:ascii="Open Sans Light" w:eastAsiaTheme="minorEastAsia" w:hAnsi="Open Sans Light" w:cs="Open Sans Light"/>
              <w:noProof/>
              <w:color w:val="auto"/>
            </w:rPr>
          </w:pPr>
          <w:hyperlink w:anchor="_Toc156313068" w:history="1">
            <w:r w:rsidRPr="00F34EB8">
              <w:rPr>
                <w:rStyle w:val="Collegamentoipertestuale"/>
                <w:rFonts w:ascii="Open Sans Light" w:hAnsi="Open Sans Light" w:cs="Open Sans Light"/>
                <w:b/>
                <w:noProof/>
              </w:rPr>
              <w:t>ALLEGATI – Strumenti per la verifica DNSH per le Misure della Missione 5 - Inclusione e Coesione</w:t>
            </w:r>
            <w:r w:rsidRPr="00F34EB8">
              <w:rPr>
                <w:rFonts w:ascii="Open Sans Light" w:hAnsi="Open Sans Light" w:cs="Open Sans Light"/>
                <w:noProof/>
                <w:webHidden/>
              </w:rPr>
              <w:tab/>
            </w:r>
            <w:r w:rsidRPr="00F34EB8">
              <w:rPr>
                <w:rFonts w:ascii="Open Sans Light" w:hAnsi="Open Sans Light" w:cs="Open Sans Light"/>
                <w:noProof/>
                <w:webHidden/>
              </w:rPr>
              <w:fldChar w:fldCharType="begin"/>
            </w:r>
            <w:r w:rsidRPr="00F34EB8">
              <w:rPr>
                <w:rFonts w:ascii="Open Sans Light" w:hAnsi="Open Sans Light" w:cs="Open Sans Light"/>
                <w:noProof/>
                <w:webHidden/>
              </w:rPr>
              <w:instrText xml:space="preserve"> PAGEREF _Toc156313068 \h </w:instrText>
            </w:r>
            <w:r w:rsidRPr="00F34EB8">
              <w:rPr>
                <w:rFonts w:ascii="Open Sans Light" w:hAnsi="Open Sans Light" w:cs="Open Sans Light"/>
                <w:noProof/>
                <w:webHidden/>
              </w:rPr>
            </w:r>
            <w:r w:rsidRPr="00F34EB8">
              <w:rPr>
                <w:rFonts w:ascii="Open Sans Light" w:hAnsi="Open Sans Light" w:cs="Open Sans Light"/>
                <w:noProof/>
                <w:webHidden/>
              </w:rPr>
              <w:fldChar w:fldCharType="separate"/>
            </w:r>
            <w:r w:rsidR="00F15BB4">
              <w:rPr>
                <w:rFonts w:ascii="Open Sans Light" w:hAnsi="Open Sans Light" w:cs="Open Sans Light"/>
                <w:noProof/>
                <w:webHidden/>
              </w:rPr>
              <w:t>16</w:t>
            </w:r>
            <w:r w:rsidRPr="00F34EB8">
              <w:rPr>
                <w:rFonts w:ascii="Open Sans Light" w:hAnsi="Open Sans Light" w:cs="Open Sans Light"/>
                <w:noProof/>
                <w:webHidden/>
              </w:rPr>
              <w:fldChar w:fldCharType="end"/>
            </w:r>
          </w:hyperlink>
        </w:p>
        <w:p w14:paraId="2296AD5C" w14:textId="0A0433FC" w:rsidR="00C45863" w:rsidRDefault="00C45863" w:rsidP="00743442">
          <w:pPr>
            <w:ind w:left="0" w:right="39" w:firstLine="0"/>
          </w:pPr>
          <w:r w:rsidRPr="00743442">
            <w:rPr>
              <w:rFonts w:ascii="Open Sans Light" w:hAnsi="Open Sans Light" w:cs="Open Sans Light"/>
              <w:b/>
              <w:bCs/>
            </w:rPr>
            <w:fldChar w:fldCharType="end"/>
          </w:r>
        </w:p>
      </w:sdtContent>
    </w:sdt>
    <w:p w14:paraId="4AF31288" w14:textId="77777777" w:rsidR="007B2311" w:rsidRDefault="00207F24" w:rsidP="00743442">
      <w:pPr>
        <w:spacing w:after="160" w:line="259" w:lineRule="auto"/>
        <w:ind w:left="0" w:right="39" w:firstLine="0"/>
        <w:jc w:val="left"/>
        <w:rPr>
          <w:rFonts w:asciiTheme="minorHAnsi" w:hAnsiTheme="minorHAnsi" w:cstheme="minorHAnsi"/>
          <w:b/>
        </w:rPr>
      </w:pPr>
      <w:r>
        <w:rPr>
          <w:rFonts w:asciiTheme="minorHAnsi" w:hAnsiTheme="minorHAnsi" w:cstheme="minorHAnsi"/>
          <w:b/>
        </w:rPr>
        <w:br w:type="page"/>
      </w:r>
    </w:p>
    <w:p w14:paraId="546BF878" w14:textId="77777777" w:rsidR="00743442" w:rsidRPr="0081026F" w:rsidRDefault="00743442" w:rsidP="00743442">
      <w:pPr>
        <w:spacing w:after="160" w:line="259" w:lineRule="auto"/>
        <w:ind w:left="0" w:right="39" w:firstLine="0"/>
        <w:jc w:val="left"/>
        <w:rPr>
          <w:rFonts w:asciiTheme="minorHAnsi" w:hAnsiTheme="minorHAnsi" w:cstheme="minorHAnsi"/>
          <w:b/>
        </w:rPr>
      </w:pPr>
    </w:p>
    <w:p w14:paraId="0C0AA870" w14:textId="524D95BE" w:rsidR="00CD207B" w:rsidRPr="00743442" w:rsidRDefault="00CD207B" w:rsidP="00743442">
      <w:pPr>
        <w:pStyle w:val="Titolo1"/>
        <w:numPr>
          <w:ilvl w:val="0"/>
          <w:numId w:val="8"/>
        </w:numPr>
        <w:ind w:right="39"/>
        <w:rPr>
          <w:rFonts w:ascii="Open Sans Light" w:hAnsi="Open Sans Light" w:cs="Open Sans Light"/>
          <w:b/>
          <w:u w:val="none"/>
        </w:rPr>
      </w:pPr>
      <w:bookmarkStart w:id="0" w:name="_Toc156313058"/>
      <w:r w:rsidRPr="00743442">
        <w:rPr>
          <w:rFonts w:ascii="Open Sans Light" w:hAnsi="Open Sans Light" w:cs="Open Sans Light"/>
          <w:b/>
          <w:u w:val="none"/>
        </w:rPr>
        <w:t>Premessa</w:t>
      </w:r>
      <w:bookmarkEnd w:id="0"/>
    </w:p>
    <w:p w14:paraId="3883ABDC" w14:textId="48CE55F9" w:rsidR="00CD207B" w:rsidRDefault="00CD207B" w:rsidP="00743442">
      <w:pPr>
        <w:ind w:left="412" w:right="39" w:firstLine="0"/>
        <w:rPr>
          <w:rFonts w:ascii="Open Sans Light" w:hAnsi="Open Sans Light" w:cs="Open Sans Light"/>
        </w:rPr>
      </w:pPr>
      <w:r w:rsidRPr="00CD207B">
        <w:rPr>
          <w:rFonts w:ascii="Open Sans Light" w:hAnsi="Open Sans Light" w:cs="Open Sans Light"/>
        </w:rPr>
        <w:t xml:space="preserve">Il presente </w:t>
      </w:r>
      <w:r>
        <w:rPr>
          <w:rFonts w:ascii="Open Sans Light" w:hAnsi="Open Sans Light" w:cs="Open Sans Light"/>
        </w:rPr>
        <w:t>documento</w:t>
      </w:r>
      <w:r w:rsidRPr="00CD207B">
        <w:rPr>
          <w:rFonts w:ascii="Open Sans Light" w:hAnsi="Open Sans Light" w:cs="Open Sans Light"/>
        </w:rPr>
        <w:t xml:space="preserve"> è finalizzato a fornire indicazioni operative per </w:t>
      </w:r>
      <w:r w:rsidR="002E68E5">
        <w:rPr>
          <w:rFonts w:ascii="Open Sans Light" w:hAnsi="Open Sans Light" w:cs="Open Sans Light"/>
        </w:rPr>
        <w:t>la</w:t>
      </w:r>
      <w:r w:rsidRPr="00CD207B">
        <w:rPr>
          <w:rFonts w:ascii="Open Sans Light" w:hAnsi="Open Sans Light" w:cs="Open Sans Light"/>
        </w:rPr>
        <w:t xml:space="preserve"> verifica </w:t>
      </w:r>
      <w:r>
        <w:rPr>
          <w:rFonts w:ascii="Open Sans Light" w:hAnsi="Open Sans Light" w:cs="Open Sans Light"/>
        </w:rPr>
        <w:t xml:space="preserve">del </w:t>
      </w:r>
      <w:r w:rsidRPr="00CD207B">
        <w:rPr>
          <w:rFonts w:ascii="Open Sans Light" w:hAnsi="Open Sans Light" w:cs="Open Sans Light"/>
        </w:rPr>
        <w:t xml:space="preserve">rispetto del principio del </w:t>
      </w:r>
      <w:r w:rsidRPr="00CD207B">
        <w:rPr>
          <w:rFonts w:ascii="Open Sans Light" w:hAnsi="Open Sans Light" w:cs="Open Sans Light"/>
          <w:b/>
          <w:bCs/>
        </w:rPr>
        <w:t>DNSH (</w:t>
      </w:r>
      <w:r w:rsidR="00B5333D" w:rsidRPr="00B5333D">
        <w:rPr>
          <w:rFonts w:ascii="Open Sans Light" w:hAnsi="Open Sans Light" w:cs="Open Sans Light"/>
          <w:b/>
          <w:bCs/>
          <w:i/>
        </w:rPr>
        <w:t xml:space="preserve">Do No </w:t>
      </w:r>
      <w:proofErr w:type="spellStart"/>
      <w:r w:rsidR="00B5333D" w:rsidRPr="00B5333D">
        <w:rPr>
          <w:rFonts w:ascii="Open Sans Light" w:hAnsi="Open Sans Light" w:cs="Open Sans Light"/>
          <w:b/>
          <w:bCs/>
          <w:i/>
        </w:rPr>
        <w:t>Significant</w:t>
      </w:r>
      <w:proofErr w:type="spellEnd"/>
      <w:r w:rsidR="00B5333D" w:rsidRPr="00B5333D">
        <w:rPr>
          <w:rFonts w:ascii="Open Sans Light" w:hAnsi="Open Sans Light" w:cs="Open Sans Light"/>
          <w:b/>
          <w:bCs/>
          <w:i/>
        </w:rPr>
        <w:t xml:space="preserve"> </w:t>
      </w:r>
      <w:proofErr w:type="spellStart"/>
      <w:r w:rsidR="00B5333D" w:rsidRPr="00B5333D">
        <w:rPr>
          <w:rFonts w:ascii="Open Sans Light" w:hAnsi="Open Sans Light" w:cs="Open Sans Light"/>
          <w:b/>
          <w:bCs/>
          <w:i/>
        </w:rPr>
        <w:t>Harm</w:t>
      </w:r>
      <w:proofErr w:type="spellEnd"/>
      <w:r w:rsidRPr="00CD207B">
        <w:rPr>
          <w:rFonts w:ascii="Open Sans Light" w:hAnsi="Open Sans Light" w:cs="Open Sans Light"/>
          <w:b/>
          <w:bCs/>
        </w:rPr>
        <w:t>)</w:t>
      </w:r>
      <w:r>
        <w:rPr>
          <w:rFonts w:ascii="Open Sans Light" w:hAnsi="Open Sans Light" w:cs="Open Sans Light"/>
        </w:rPr>
        <w:t xml:space="preserve"> </w:t>
      </w:r>
      <w:r w:rsidR="002E68E5">
        <w:rPr>
          <w:rFonts w:ascii="Open Sans Light" w:hAnsi="Open Sans Light" w:cs="Open Sans Light"/>
        </w:rPr>
        <w:t>negli interventi</w:t>
      </w:r>
      <w:r>
        <w:rPr>
          <w:rFonts w:ascii="Open Sans Light" w:hAnsi="Open Sans Light" w:cs="Open Sans Light"/>
        </w:rPr>
        <w:t xml:space="preserve"> che ricadono sotto la responsabilità del </w:t>
      </w:r>
      <w:r w:rsidRPr="003D6611">
        <w:rPr>
          <w:rFonts w:ascii="Open Sans Light" w:hAnsi="Open Sans Light" w:cs="Open Sans Light"/>
          <w:b/>
          <w:bCs/>
        </w:rPr>
        <w:t>Ministero del</w:t>
      </w:r>
      <w:r w:rsidR="00D61793">
        <w:rPr>
          <w:rFonts w:ascii="Open Sans Light" w:hAnsi="Open Sans Light" w:cs="Open Sans Light"/>
          <w:b/>
          <w:bCs/>
        </w:rPr>
        <w:t xml:space="preserve"> Lavoro e delle Politiche Sociali</w:t>
      </w:r>
      <w:r>
        <w:rPr>
          <w:rFonts w:ascii="Open Sans Light" w:hAnsi="Open Sans Light" w:cs="Open Sans Light"/>
          <w:b/>
          <w:bCs/>
        </w:rPr>
        <w:t>,</w:t>
      </w:r>
      <w:r w:rsidRPr="00CD207B">
        <w:rPr>
          <w:rFonts w:ascii="Open Sans Light" w:hAnsi="Open Sans Light" w:cs="Open Sans Light"/>
        </w:rPr>
        <w:t xml:space="preserve"> finanziate dal Piano nazionale </w:t>
      </w:r>
      <w:r w:rsidR="00555BE4">
        <w:rPr>
          <w:rFonts w:ascii="Open Sans Light" w:hAnsi="Open Sans Light" w:cs="Open Sans Light"/>
        </w:rPr>
        <w:t>di</w:t>
      </w:r>
      <w:r w:rsidRPr="00CD207B">
        <w:rPr>
          <w:rFonts w:ascii="Open Sans Light" w:hAnsi="Open Sans Light" w:cs="Open Sans Light"/>
        </w:rPr>
        <w:t xml:space="preserve"> ripresa e resilienza (PNRR). Lo scopo principale è di garantire una metodologia univoca e trasparente nelle procedure e negli strumenti adottati, in conformità a quanto riportato nell</w:t>
      </w:r>
      <w:r>
        <w:rPr>
          <w:rFonts w:ascii="Open Sans Light" w:hAnsi="Open Sans Light" w:cs="Open Sans Light"/>
        </w:rPr>
        <w:t xml:space="preserve">a normativa </w:t>
      </w:r>
      <w:r w:rsidR="00555BE4">
        <w:rPr>
          <w:rFonts w:ascii="Open Sans Light" w:hAnsi="Open Sans Light" w:cs="Open Sans Light"/>
        </w:rPr>
        <w:t>euro-</w:t>
      </w:r>
      <w:r>
        <w:rPr>
          <w:rFonts w:ascii="Open Sans Light" w:hAnsi="Open Sans Light" w:cs="Open Sans Light"/>
        </w:rPr>
        <w:t>unitaria e</w:t>
      </w:r>
      <w:r w:rsidRPr="00CD207B">
        <w:rPr>
          <w:rFonts w:ascii="Open Sans Light" w:hAnsi="Open Sans Light" w:cs="Open Sans Light"/>
        </w:rPr>
        <w:t xml:space="preserve"> </w:t>
      </w:r>
      <w:r>
        <w:rPr>
          <w:rFonts w:ascii="Open Sans Light" w:hAnsi="Open Sans Light" w:cs="Open Sans Light"/>
        </w:rPr>
        <w:t xml:space="preserve">nella </w:t>
      </w:r>
      <w:r w:rsidRPr="00CD207B">
        <w:rPr>
          <w:rFonts w:ascii="Open Sans Light" w:hAnsi="Open Sans Light" w:cs="Open Sans Light"/>
        </w:rPr>
        <w:t>Guida Operativa</w:t>
      </w:r>
      <w:r>
        <w:rPr>
          <w:rFonts w:ascii="Open Sans Light" w:hAnsi="Open Sans Light" w:cs="Open Sans Light"/>
        </w:rPr>
        <w:t xml:space="preserve"> del MEF</w:t>
      </w:r>
      <w:r w:rsidRPr="00CD207B">
        <w:rPr>
          <w:rFonts w:ascii="Open Sans Light" w:hAnsi="Open Sans Light" w:cs="Open Sans Light"/>
        </w:rPr>
        <w:t>.</w:t>
      </w:r>
    </w:p>
    <w:p w14:paraId="444C0B32" w14:textId="57195050" w:rsidR="00F41EA4" w:rsidRDefault="00F41EA4" w:rsidP="00743442">
      <w:pPr>
        <w:ind w:left="412" w:right="39" w:firstLine="0"/>
        <w:rPr>
          <w:rFonts w:ascii="Open Sans Light" w:hAnsi="Open Sans Light" w:cs="Open Sans Light"/>
        </w:rPr>
      </w:pPr>
      <w:r>
        <w:rPr>
          <w:rFonts w:ascii="Open Sans Light" w:hAnsi="Open Sans Light" w:cs="Open Sans Light"/>
        </w:rPr>
        <w:t xml:space="preserve">Dopo aver inquadrato il principio dal punto di vista normativo ed operativo, il documento mira a fornire </w:t>
      </w:r>
      <w:r w:rsidRPr="00F970ED">
        <w:rPr>
          <w:rFonts w:ascii="Open Sans Light" w:hAnsi="Open Sans Light" w:cs="Open Sans Light"/>
          <w:b/>
          <w:bCs/>
        </w:rPr>
        <w:t xml:space="preserve">indicazioni </w:t>
      </w:r>
      <w:r>
        <w:rPr>
          <w:rFonts w:ascii="Open Sans Light" w:hAnsi="Open Sans Light" w:cs="Open Sans Light"/>
        </w:rPr>
        <w:t xml:space="preserve">per l’attuazione </w:t>
      </w:r>
      <w:r w:rsidR="00F970ED">
        <w:rPr>
          <w:rFonts w:ascii="Open Sans Light" w:hAnsi="Open Sans Light" w:cs="Open Sans Light"/>
        </w:rPr>
        <w:t xml:space="preserve">e verifica del DNSH </w:t>
      </w:r>
      <w:r w:rsidRPr="00F970ED">
        <w:rPr>
          <w:rFonts w:ascii="Open Sans Light" w:hAnsi="Open Sans Light" w:cs="Open Sans Light"/>
          <w:b/>
          <w:bCs/>
        </w:rPr>
        <w:t xml:space="preserve">specifiche per la Missione </w:t>
      </w:r>
      <w:r w:rsidR="00D61793">
        <w:rPr>
          <w:rFonts w:ascii="Open Sans Light" w:hAnsi="Open Sans Light" w:cs="Open Sans Light"/>
          <w:b/>
          <w:bCs/>
        </w:rPr>
        <w:t>5</w:t>
      </w:r>
      <w:r w:rsidRPr="00F970ED">
        <w:rPr>
          <w:rFonts w:ascii="Open Sans Light" w:hAnsi="Open Sans Light" w:cs="Open Sans Light"/>
          <w:b/>
          <w:bCs/>
        </w:rPr>
        <w:t xml:space="preserve"> – </w:t>
      </w:r>
      <w:r w:rsidR="00D61793" w:rsidRPr="00D61793">
        <w:rPr>
          <w:rFonts w:ascii="Open Sans Light" w:hAnsi="Open Sans Light" w:cs="Open Sans Light"/>
          <w:b/>
          <w:bCs/>
        </w:rPr>
        <w:t>Coesione e inclusione</w:t>
      </w:r>
      <w:r>
        <w:rPr>
          <w:rFonts w:ascii="Open Sans Light" w:hAnsi="Open Sans Light" w:cs="Open Sans Light"/>
        </w:rPr>
        <w:t>.</w:t>
      </w:r>
    </w:p>
    <w:p w14:paraId="0332EF8E" w14:textId="569D27CF" w:rsidR="00CD207B" w:rsidRPr="00CD207B" w:rsidRDefault="00CD207B" w:rsidP="00743442">
      <w:pPr>
        <w:ind w:left="412" w:right="39" w:firstLine="0"/>
        <w:rPr>
          <w:rFonts w:ascii="Open Sans Light" w:hAnsi="Open Sans Light" w:cs="Open Sans Light"/>
        </w:rPr>
      </w:pPr>
      <w:r>
        <w:rPr>
          <w:rFonts w:ascii="Open Sans Light" w:hAnsi="Open Sans Light" w:cs="Open Sans Light"/>
        </w:rPr>
        <w:t xml:space="preserve">Allo scopo di semplificare l’azione dell’Amministrazione e dei Soggetti </w:t>
      </w:r>
      <w:r w:rsidR="002E68E5">
        <w:rPr>
          <w:rFonts w:ascii="Open Sans Light" w:hAnsi="Open Sans Light" w:cs="Open Sans Light"/>
        </w:rPr>
        <w:t>a</w:t>
      </w:r>
      <w:r>
        <w:rPr>
          <w:rFonts w:ascii="Open Sans Light" w:hAnsi="Open Sans Light" w:cs="Open Sans Light"/>
        </w:rPr>
        <w:t xml:space="preserve">ttuatori, il documento raccoglie </w:t>
      </w:r>
      <w:r w:rsidR="00CB0EC1">
        <w:rPr>
          <w:rFonts w:ascii="Open Sans Light" w:hAnsi="Open Sans Light" w:cs="Open Sans Light"/>
        </w:rPr>
        <w:t xml:space="preserve">in allegato </w:t>
      </w:r>
      <w:r>
        <w:rPr>
          <w:rFonts w:ascii="Open Sans Light" w:hAnsi="Open Sans Light" w:cs="Open Sans Light"/>
        </w:rPr>
        <w:t xml:space="preserve">gli </w:t>
      </w:r>
      <w:r w:rsidRPr="0043305E">
        <w:rPr>
          <w:rFonts w:ascii="Open Sans Light" w:hAnsi="Open Sans Light" w:cs="Open Sans Light"/>
          <w:b/>
          <w:bCs/>
        </w:rPr>
        <w:t>strumenti utili per la verifica DNSH</w:t>
      </w:r>
      <w:r>
        <w:rPr>
          <w:rFonts w:ascii="Open Sans Light" w:hAnsi="Open Sans Light" w:cs="Open Sans Light"/>
        </w:rPr>
        <w:t xml:space="preserve"> sulla base della Guida del MEF: Schede Tecniche per la verifica, </w:t>
      </w:r>
      <w:r w:rsidR="002E68E5">
        <w:rPr>
          <w:rFonts w:ascii="Open Sans Light" w:hAnsi="Open Sans Light" w:cs="Open Sans Light"/>
        </w:rPr>
        <w:t>c</w:t>
      </w:r>
      <w:r>
        <w:rPr>
          <w:rFonts w:ascii="Open Sans Light" w:hAnsi="Open Sans Light" w:cs="Open Sans Light"/>
        </w:rPr>
        <w:t>heck</w:t>
      </w:r>
      <w:r w:rsidR="002E68E5">
        <w:rPr>
          <w:rFonts w:ascii="Open Sans Light" w:hAnsi="Open Sans Light" w:cs="Open Sans Light"/>
        </w:rPr>
        <w:t>-l</w:t>
      </w:r>
      <w:r>
        <w:rPr>
          <w:rFonts w:ascii="Open Sans Light" w:hAnsi="Open Sans Light" w:cs="Open Sans Light"/>
        </w:rPr>
        <w:t>ist</w:t>
      </w:r>
      <w:r w:rsidR="00555BE4">
        <w:rPr>
          <w:rFonts w:ascii="Open Sans Light" w:hAnsi="Open Sans Light" w:cs="Open Sans Light"/>
        </w:rPr>
        <w:t>,</w:t>
      </w:r>
      <w:r w:rsidR="006F1629">
        <w:rPr>
          <w:rFonts w:ascii="Open Sans Light" w:hAnsi="Open Sans Light" w:cs="Open Sans Light"/>
        </w:rPr>
        <w:t xml:space="preserve"> Dichiarazione e Attestazione DNSH</w:t>
      </w:r>
      <w:r>
        <w:rPr>
          <w:rFonts w:ascii="Open Sans Light" w:hAnsi="Open Sans Light" w:cs="Open Sans Light"/>
        </w:rPr>
        <w:t>.</w:t>
      </w:r>
    </w:p>
    <w:p w14:paraId="4BC75138" w14:textId="0479E89B" w:rsidR="00CD207B" w:rsidRDefault="00CD207B" w:rsidP="00743442">
      <w:pPr>
        <w:ind w:right="39"/>
      </w:pPr>
    </w:p>
    <w:p w14:paraId="53DD3BC7" w14:textId="77777777" w:rsidR="00F73AC7" w:rsidRPr="00CD207B" w:rsidRDefault="00F73AC7" w:rsidP="00743442">
      <w:pPr>
        <w:ind w:right="39"/>
      </w:pPr>
    </w:p>
    <w:p w14:paraId="18D109C2" w14:textId="6F899449" w:rsidR="004768DE" w:rsidRPr="00743442" w:rsidRDefault="00DF6A3A" w:rsidP="00743442">
      <w:pPr>
        <w:pStyle w:val="Titolo1"/>
        <w:numPr>
          <w:ilvl w:val="0"/>
          <w:numId w:val="8"/>
        </w:numPr>
        <w:ind w:right="39"/>
        <w:rPr>
          <w:rFonts w:ascii="Open Sans Light" w:hAnsi="Open Sans Light" w:cs="Open Sans Light"/>
        </w:rPr>
      </w:pPr>
      <w:bookmarkStart w:id="1" w:name="_Toc156313059"/>
      <w:r w:rsidRPr="00743442">
        <w:rPr>
          <w:rFonts w:ascii="Open Sans Light" w:hAnsi="Open Sans Light" w:cs="Open Sans Light"/>
          <w:b/>
          <w:u w:val="none"/>
        </w:rPr>
        <w:t>Inquadramento del contesto programmatico e normativo</w:t>
      </w:r>
      <w:bookmarkEnd w:id="1"/>
      <w:r w:rsidRPr="00743442">
        <w:rPr>
          <w:rFonts w:ascii="Open Sans Light" w:hAnsi="Open Sans Light" w:cs="Open Sans Light"/>
          <w:b/>
          <w:u w:val="none"/>
        </w:rPr>
        <w:t xml:space="preserve"> </w:t>
      </w:r>
    </w:p>
    <w:p w14:paraId="3D2CEEE6" w14:textId="6D3EA26D" w:rsidR="00005C36" w:rsidRPr="008154B4" w:rsidRDefault="00005C36" w:rsidP="00743442">
      <w:pPr>
        <w:ind w:left="412" w:right="39" w:firstLine="0"/>
        <w:rPr>
          <w:rFonts w:ascii="Open Sans Light" w:hAnsi="Open Sans Light" w:cs="Open Sans Light"/>
        </w:rPr>
      </w:pPr>
      <w:r w:rsidRPr="008154B4">
        <w:rPr>
          <w:rFonts w:ascii="Open Sans Light" w:hAnsi="Open Sans Light" w:cs="Open Sans Light"/>
        </w:rPr>
        <w:t xml:space="preserve">Con decisione del Consiglio ECOFIN del 13 luglio 2021, notificata all’Italia dal Segretariato generale del Consiglio con nota LT161/21 del 14 luglio 2021, è stato approvato il Piano Nazionale </w:t>
      </w:r>
      <w:r w:rsidR="005E2369">
        <w:rPr>
          <w:rFonts w:ascii="Open Sans Light" w:hAnsi="Open Sans Light" w:cs="Open Sans Light"/>
        </w:rPr>
        <w:t>di</w:t>
      </w:r>
      <w:r w:rsidRPr="008154B4">
        <w:rPr>
          <w:rFonts w:ascii="Open Sans Light" w:hAnsi="Open Sans Light" w:cs="Open Sans Light"/>
        </w:rPr>
        <w:t xml:space="preserve"> </w:t>
      </w:r>
      <w:r w:rsidR="008C3A94">
        <w:rPr>
          <w:rFonts w:ascii="Open Sans Light" w:hAnsi="Open Sans Light" w:cs="Open Sans Light"/>
        </w:rPr>
        <w:t>R</w:t>
      </w:r>
      <w:r w:rsidRPr="008154B4">
        <w:rPr>
          <w:rFonts w:ascii="Open Sans Light" w:hAnsi="Open Sans Light" w:cs="Open Sans Light"/>
        </w:rPr>
        <w:t xml:space="preserve">ipresa e </w:t>
      </w:r>
      <w:r w:rsidR="008C3A94">
        <w:rPr>
          <w:rFonts w:ascii="Open Sans Light" w:hAnsi="Open Sans Light" w:cs="Open Sans Light"/>
        </w:rPr>
        <w:t>R</w:t>
      </w:r>
      <w:r w:rsidRPr="008154B4">
        <w:rPr>
          <w:rFonts w:ascii="Open Sans Light" w:hAnsi="Open Sans Light" w:cs="Open Sans Light"/>
        </w:rPr>
        <w:t>esilienza (PNRR).</w:t>
      </w:r>
    </w:p>
    <w:p w14:paraId="4823F5CB" w14:textId="5EAC3BB6" w:rsidR="00005C36" w:rsidRPr="008154B4" w:rsidRDefault="00005C36" w:rsidP="00743442">
      <w:pPr>
        <w:ind w:left="412" w:right="39" w:firstLine="0"/>
        <w:rPr>
          <w:rFonts w:ascii="Open Sans Light" w:hAnsi="Open Sans Light" w:cs="Open Sans Light"/>
        </w:rPr>
      </w:pPr>
      <w:r w:rsidRPr="008154B4">
        <w:rPr>
          <w:rFonts w:ascii="Open Sans Light" w:hAnsi="Open Sans Light" w:cs="Open Sans Light"/>
        </w:rPr>
        <w:t xml:space="preserve">Le indicazioni contenute </w:t>
      </w:r>
      <w:r w:rsidR="00224EF2">
        <w:rPr>
          <w:rFonts w:ascii="Open Sans Light" w:hAnsi="Open Sans Light" w:cs="Open Sans Light"/>
        </w:rPr>
        <w:t xml:space="preserve">nel presente allegato </w:t>
      </w:r>
      <w:r w:rsidRPr="008154B4">
        <w:rPr>
          <w:rFonts w:ascii="Open Sans Light" w:hAnsi="Open Sans Light" w:cs="Open Sans Light"/>
        </w:rPr>
        <w:t>derivano dal combinato disposto di atti legislativi e indicazioni derivanti da ulteriori documenti di riferimento di seguito elencati:</w:t>
      </w:r>
    </w:p>
    <w:p w14:paraId="26994816" w14:textId="77777777" w:rsidR="00005C36" w:rsidRPr="008154B4" w:rsidRDefault="00005C36" w:rsidP="00743442">
      <w:pPr>
        <w:pStyle w:val="Paragrafoelenco"/>
        <w:numPr>
          <w:ilvl w:val="0"/>
          <w:numId w:val="7"/>
        </w:numPr>
        <w:spacing w:after="160" w:line="276" w:lineRule="auto"/>
        <w:ind w:left="811" w:right="39" w:hanging="357"/>
        <w:rPr>
          <w:rFonts w:ascii="Open Sans Light" w:hAnsi="Open Sans Light" w:cs="Open Sans Light"/>
        </w:rPr>
      </w:pPr>
      <w:r w:rsidRPr="008154B4">
        <w:rPr>
          <w:rFonts w:ascii="Open Sans Light" w:hAnsi="Open Sans Light" w:cs="Open Sans Light"/>
        </w:rPr>
        <w:t xml:space="preserve">Regolamento (UE) 2021/241 che istituisce il Dispositivo di Ripresa e Resilienza (Regolamento RRF); </w:t>
      </w:r>
    </w:p>
    <w:p w14:paraId="616F3793" w14:textId="77777777" w:rsidR="00005C36" w:rsidRPr="008154B4" w:rsidRDefault="00005C36" w:rsidP="00743442">
      <w:pPr>
        <w:pStyle w:val="Paragrafoelenco"/>
        <w:numPr>
          <w:ilvl w:val="0"/>
          <w:numId w:val="7"/>
        </w:numPr>
        <w:spacing w:after="160" w:line="276" w:lineRule="auto"/>
        <w:ind w:left="811" w:right="39" w:hanging="357"/>
        <w:rPr>
          <w:rFonts w:ascii="Open Sans Light" w:hAnsi="Open Sans Light" w:cs="Open Sans Light"/>
        </w:rPr>
      </w:pPr>
      <w:r w:rsidRPr="008154B4">
        <w:rPr>
          <w:rFonts w:ascii="Open Sans Light" w:hAnsi="Open Sans Light" w:cs="Open Sans Light"/>
        </w:rPr>
        <w:t xml:space="preserve">Regolamento (UE) 2020/852 (Regolamento Tassonomia) relativo all’istituzione di un quadro che favorisce gli investimenti sostenibili, come integrato dal Regolamento Delegato (UE) 2021/2139 e ulteriori futuri atti delegati di definizione dei criteri di vaglio tecnico; </w:t>
      </w:r>
    </w:p>
    <w:p w14:paraId="02B3FC77" w14:textId="77777777" w:rsidR="00005C36" w:rsidRPr="008154B4" w:rsidRDefault="00005C36" w:rsidP="00743442">
      <w:pPr>
        <w:pStyle w:val="Paragrafoelenco"/>
        <w:numPr>
          <w:ilvl w:val="0"/>
          <w:numId w:val="7"/>
        </w:numPr>
        <w:spacing w:after="160" w:line="276" w:lineRule="auto"/>
        <w:ind w:left="811" w:right="39" w:hanging="357"/>
        <w:rPr>
          <w:rFonts w:ascii="Open Sans Light" w:hAnsi="Open Sans Light" w:cs="Open Sans Light"/>
        </w:rPr>
      </w:pPr>
      <w:r w:rsidRPr="008154B4">
        <w:rPr>
          <w:rFonts w:ascii="Open Sans Light" w:hAnsi="Open Sans Light" w:cs="Open Sans Light"/>
        </w:rPr>
        <w:t xml:space="preserve">Regolamento (UE) 2021/523 che istituisce il programma </w:t>
      </w:r>
      <w:proofErr w:type="spellStart"/>
      <w:r w:rsidRPr="00563BDC">
        <w:rPr>
          <w:rFonts w:ascii="Open Sans Light" w:hAnsi="Open Sans Light" w:cs="Open Sans Light"/>
          <w:i/>
          <w:iCs/>
        </w:rPr>
        <w:t>InvestEU</w:t>
      </w:r>
      <w:proofErr w:type="spellEnd"/>
      <w:r w:rsidRPr="008154B4">
        <w:rPr>
          <w:rFonts w:ascii="Open Sans Light" w:hAnsi="Open Sans Light" w:cs="Open Sans Light"/>
        </w:rPr>
        <w:t xml:space="preserve"> e che modifica il Regolamento (UE) 2015/1017 (Regolamento </w:t>
      </w:r>
      <w:proofErr w:type="spellStart"/>
      <w:r w:rsidRPr="00563BDC">
        <w:rPr>
          <w:rFonts w:ascii="Open Sans Light" w:hAnsi="Open Sans Light" w:cs="Open Sans Light"/>
          <w:i/>
          <w:iCs/>
        </w:rPr>
        <w:t>InvestEU</w:t>
      </w:r>
      <w:proofErr w:type="spellEnd"/>
      <w:r w:rsidRPr="008154B4">
        <w:rPr>
          <w:rFonts w:ascii="Open Sans Light" w:hAnsi="Open Sans Light" w:cs="Open Sans Light"/>
        </w:rPr>
        <w:t xml:space="preserve">); </w:t>
      </w:r>
    </w:p>
    <w:p w14:paraId="4DE91096" w14:textId="77777777" w:rsidR="00005C36" w:rsidRPr="008154B4" w:rsidRDefault="00005C36" w:rsidP="00743442">
      <w:pPr>
        <w:pStyle w:val="Paragrafoelenco"/>
        <w:numPr>
          <w:ilvl w:val="0"/>
          <w:numId w:val="7"/>
        </w:numPr>
        <w:spacing w:after="160" w:line="276" w:lineRule="auto"/>
        <w:ind w:left="811" w:right="39" w:hanging="357"/>
        <w:rPr>
          <w:rFonts w:ascii="Open Sans Light" w:hAnsi="Open Sans Light" w:cs="Open Sans Light"/>
        </w:rPr>
      </w:pPr>
      <w:r w:rsidRPr="008154B4">
        <w:rPr>
          <w:rFonts w:ascii="Open Sans Light" w:hAnsi="Open Sans Light" w:cs="Open Sans Light"/>
        </w:rPr>
        <w:t>Comunicazione della Commissione europea 2021/C 58/01 del 18 febbraio 2021, relativa a “</w:t>
      </w:r>
      <w:r w:rsidRPr="008154B4">
        <w:rPr>
          <w:rFonts w:ascii="Open Sans Light" w:hAnsi="Open Sans Light" w:cs="Open Sans Light"/>
          <w:i/>
        </w:rPr>
        <w:t xml:space="preserve">Orientamenti tecnici sull’applicazione del principio </w:t>
      </w:r>
      <w:r w:rsidRPr="008154B4">
        <w:rPr>
          <w:rFonts w:ascii="Open Sans Light" w:hAnsi="Open Sans Light" w:cs="Open Sans Light"/>
          <w:i/>
          <w:iCs/>
        </w:rPr>
        <w:t>«non arrecare un danno significativo</w:t>
      </w:r>
      <w:r w:rsidRPr="008154B4">
        <w:rPr>
          <w:rFonts w:ascii="Open Sans Light" w:hAnsi="Open Sans Light" w:cs="Open Sans Light"/>
          <w:b/>
          <w:bCs/>
          <w:i/>
          <w:iCs/>
        </w:rPr>
        <w:t>»</w:t>
      </w:r>
      <w:r w:rsidRPr="008154B4">
        <w:rPr>
          <w:rFonts w:ascii="Open Sans Light" w:hAnsi="Open Sans Light" w:cs="Open Sans Light"/>
          <w:i/>
        </w:rPr>
        <w:t xml:space="preserve"> a norma del regolamento sul dispositivo per la ripresa e la resilienza”</w:t>
      </w:r>
      <w:r w:rsidRPr="008154B4">
        <w:rPr>
          <w:rFonts w:ascii="Open Sans Light" w:hAnsi="Open Sans Light" w:cs="Open Sans Light"/>
          <w:iCs/>
        </w:rPr>
        <w:t>;</w:t>
      </w:r>
    </w:p>
    <w:p w14:paraId="012E1C8C" w14:textId="77777777" w:rsidR="00005C36" w:rsidRDefault="00005C36" w:rsidP="00743442">
      <w:pPr>
        <w:pStyle w:val="Paragrafoelenco"/>
        <w:numPr>
          <w:ilvl w:val="0"/>
          <w:numId w:val="7"/>
        </w:numPr>
        <w:spacing w:after="160" w:line="276" w:lineRule="auto"/>
        <w:ind w:left="811" w:right="39" w:hanging="357"/>
        <w:rPr>
          <w:rFonts w:ascii="Open Sans Light" w:hAnsi="Open Sans Light" w:cs="Open Sans Light"/>
        </w:rPr>
      </w:pPr>
      <w:r w:rsidRPr="008154B4">
        <w:rPr>
          <w:rFonts w:ascii="Open Sans Light" w:hAnsi="Open Sans Light" w:cs="Open Sans Light"/>
        </w:rPr>
        <w:t xml:space="preserve">Decisione di esecuzione del Consiglio 10160/21 del 6 luglio 2021 relativa all’approvazione della valutazione del Piano per la ripresa e la resilienza dell’Italia e allegato riveduto; </w:t>
      </w:r>
    </w:p>
    <w:p w14:paraId="41AB9F0C" w14:textId="3F847F3B" w:rsidR="007A18FF" w:rsidRDefault="007A18FF" w:rsidP="00743442">
      <w:pPr>
        <w:pStyle w:val="Paragrafoelenco"/>
        <w:numPr>
          <w:ilvl w:val="0"/>
          <w:numId w:val="7"/>
        </w:numPr>
        <w:spacing w:after="160" w:line="276" w:lineRule="auto"/>
        <w:ind w:left="811" w:right="39" w:hanging="357"/>
        <w:rPr>
          <w:rFonts w:ascii="Open Sans Light" w:hAnsi="Open Sans Light" w:cs="Open Sans Light"/>
        </w:rPr>
      </w:pPr>
      <w:r>
        <w:rPr>
          <w:rFonts w:ascii="Open Sans Light" w:hAnsi="Open Sans Light" w:cs="Open Sans Light"/>
        </w:rPr>
        <w:t>CAM “</w:t>
      </w:r>
      <w:r w:rsidRPr="00BA473A">
        <w:rPr>
          <w:rFonts w:ascii="Open Sans Light" w:hAnsi="Open Sans Light" w:cs="Open Sans Light"/>
        </w:rPr>
        <w:t>Fornitura, servizio di noleggio e servizio di estensione della vita utile di arredi per interni</w:t>
      </w:r>
      <w:r>
        <w:rPr>
          <w:rFonts w:ascii="Open Sans Light" w:hAnsi="Open Sans Light" w:cs="Open Sans Light"/>
        </w:rPr>
        <w:t>”</w:t>
      </w:r>
      <w:r w:rsidRPr="00BA473A">
        <w:rPr>
          <w:rFonts w:ascii="Open Sans Light" w:hAnsi="Open Sans Light" w:cs="Open Sans Light"/>
        </w:rPr>
        <w:t xml:space="preserve"> (approvato con DM 23 </w:t>
      </w:r>
      <w:r w:rsidR="00902CC9" w:rsidRPr="00BA473A">
        <w:rPr>
          <w:rFonts w:ascii="Open Sans Light" w:hAnsi="Open Sans Light" w:cs="Open Sans Light"/>
        </w:rPr>
        <w:t>giugno</w:t>
      </w:r>
      <w:r w:rsidRPr="00BA473A">
        <w:rPr>
          <w:rFonts w:ascii="Open Sans Light" w:hAnsi="Open Sans Light" w:cs="Open Sans Light"/>
        </w:rPr>
        <w:t xml:space="preserve"> 2022 n. 254, GURI n. 184 del 8 dicembre 2022 – in vigore dal 6 dicembre 2022)</w:t>
      </w:r>
      <w:r>
        <w:rPr>
          <w:rFonts w:ascii="Open Sans Light" w:hAnsi="Open Sans Light" w:cs="Open Sans Light"/>
        </w:rPr>
        <w:t>;</w:t>
      </w:r>
    </w:p>
    <w:p w14:paraId="700171F6" w14:textId="72CDD549" w:rsidR="007A18FF" w:rsidRDefault="007A18FF" w:rsidP="00743442">
      <w:pPr>
        <w:pStyle w:val="Paragrafoelenco"/>
        <w:numPr>
          <w:ilvl w:val="0"/>
          <w:numId w:val="7"/>
        </w:numPr>
        <w:spacing w:after="160" w:line="276" w:lineRule="auto"/>
        <w:ind w:left="811" w:right="39" w:hanging="357"/>
        <w:rPr>
          <w:rFonts w:ascii="Open Sans Light" w:hAnsi="Open Sans Light" w:cs="Open Sans Light"/>
        </w:rPr>
      </w:pPr>
      <w:r>
        <w:rPr>
          <w:rFonts w:ascii="Open Sans Light" w:hAnsi="Open Sans Light" w:cs="Open Sans Light"/>
        </w:rPr>
        <w:lastRenderedPageBreak/>
        <w:t>CAM “</w:t>
      </w:r>
      <w:r w:rsidRPr="00AE1792">
        <w:rPr>
          <w:rFonts w:ascii="Open Sans Light" w:hAnsi="Open Sans Light" w:cs="Open Sans Light"/>
        </w:rPr>
        <w:t>Affidamento di servizi di progettazione e affidamento di lavori per interventi edilizi</w:t>
      </w:r>
      <w:r>
        <w:rPr>
          <w:rFonts w:ascii="Open Sans Light" w:hAnsi="Open Sans Light" w:cs="Open Sans Light"/>
        </w:rPr>
        <w:t>”</w:t>
      </w:r>
      <w:r w:rsidRPr="00AE1792">
        <w:rPr>
          <w:rFonts w:ascii="Open Sans Light" w:hAnsi="Open Sans Light" w:cs="Open Sans Light"/>
        </w:rPr>
        <w:t xml:space="preserve"> (approvato con DM 23 giugno 2022 n. 256, GURI n. 183 del 8 agosto 2022 - in vigore dal 4 dicembre 2022)</w:t>
      </w:r>
      <w:r>
        <w:rPr>
          <w:rFonts w:ascii="Open Sans Light" w:hAnsi="Open Sans Light" w:cs="Open Sans Light"/>
        </w:rPr>
        <w:t>;</w:t>
      </w:r>
    </w:p>
    <w:p w14:paraId="027DEC12" w14:textId="5D7C3C97" w:rsidR="007A18FF" w:rsidRDefault="007A18FF" w:rsidP="00743442">
      <w:pPr>
        <w:pStyle w:val="Paragrafoelenco"/>
        <w:numPr>
          <w:ilvl w:val="0"/>
          <w:numId w:val="7"/>
        </w:numPr>
        <w:spacing w:after="160" w:line="276" w:lineRule="auto"/>
        <w:ind w:left="811" w:right="39" w:hanging="357"/>
        <w:rPr>
          <w:rFonts w:ascii="Open Sans Light" w:hAnsi="Open Sans Light" w:cs="Open Sans Light"/>
        </w:rPr>
      </w:pPr>
      <w:r>
        <w:rPr>
          <w:rFonts w:ascii="Open Sans Light" w:hAnsi="Open Sans Light" w:cs="Open Sans Light"/>
        </w:rPr>
        <w:t>CAM “</w:t>
      </w:r>
      <w:r w:rsidRPr="00CE54CB">
        <w:rPr>
          <w:rFonts w:ascii="Open Sans Light" w:hAnsi="Open Sans Light" w:cs="Open Sans Light"/>
        </w:rPr>
        <w:t>Affidamento servizi energetici per gli edifici, servizio di illuminazione e forza motrice, servizio di riscaldamento/raffrescamento</w:t>
      </w:r>
      <w:r>
        <w:rPr>
          <w:rFonts w:ascii="Open Sans Light" w:hAnsi="Open Sans Light" w:cs="Open Sans Light"/>
        </w:rPr>
        <w:t>”</w:t>
      </w:r>
      <w:r w:rsidRPr="00CE54CB">
        <w:rPr>
          <w:rFonts w:ascii="Open Sans Light" w:hAnsi="Open Sans Light" w:cs="Open Sans Light"/>
        </w:rPr>
        <w:t xml:space="preserve"> (approvato con DM 7 marzo 2012, in G.U. n.74 del 28 marzo 2012)</w:t>
      </w:r>
      <w:r>
        <w:rPr>
          <w:rFonts w:ascii="Open Sans Light" w:hAnsi="Open Sans Light" w:cs="Open Sans Light"/>
        </w:rPr>
        <w:t>;</w:t>
      </w:r>
    </w:p>
    <w:p w14:paraId="33D63233" w14:textId="022D5C6E" w:rsidR="007A18FF" w:rsidRDefault="007A18FF" w:rsidP="00743442">
      <w:pPr>
        <w:pStyle w:val="Paragrafoelenco"/>
        <w:numPr>
          <w:ilvl w:val="0"/>
          <w:numId w:val="7"/>
        </w:numPr>
        <w:spacing w:after="160" w:line="276" w:lineRule="auto"/>
        <w:ind w:left="811" w:right="39" w:hanging="357"/>
        <w:rPr>
          <w:rFonts w:ascii="Open Sans Light" w:hAnsi="Open Sans Light" w:cs="Open Sans Light"/>
        </w:rPr>
      </w:pPr>
      <w:r>
        <w:rPr>
          <w:rFonts w:ascii="Open Sans Light" w:hAnsi="Open Sans Light" w:cs="Open Sans Light"/>
        </w:rPr>
        <w:t>CAM “</w:t>
      </w:r>
      <w:r w:rsidRPr="00860AB0">
        <w:rPr>
          <w:rFonts w:ascii="Open Sans Light" w:hAnsi="Open Sans Light" w:cs="Open Sans Light"/>
        </w:rPr>
        <w:t>Affidamento del servizio di stampa gestita, affidamento del servizio di noleggio di stampanti e di apparecchiature multifunzione per ufficio e acquisto o il leasing di stampanti e di apparecchiature multifunzione per ufficio</w:t>
      </w:r>
      <w:r>
        <w:rPr>
          <w:rFonts w:ascii="Open Sans Light" w:hAnsi="Open Sans Light" w:cs="Open Sans Light"/>
        </w:rPr>
        <w:t xml:space="preserve">” </w:t>
      </w:r>
      <w:r w:rsidRPr="00860AB0">
        <w:rPr>
          <w:rFonts w:ascii="Open Sans Light" w:hAnsi="Open Sans Light" w:cs="Open Sans Light"/>
        </w:rPr>
        <w:t>(approvato con DM 17 ottobre 2019, in G.U. n. 261 del 7 novembre 2019)</w:t>
      </w:r>
      <w:r>
        <w:rPr>
          <w:rFonts w:ascii="Open Sans Light" w:hAnsi="Open Sans Light" w:cs="Open Sans Light"/>
        </w:rPr>
        <w:t>;</w:t>
      </w:r>
    </w:p>
    <w:p w14:paraId="13CD2FB3" w14:textId="213F86D5" w:rsidR="007A18FF" w:rsidRPr="00563BDC" w:rsidRDefault="007A18FF" w:rsidP="00743442">
      <w:pPr>
        <w:pStyle w:val="Paragrafoelenco"/>
        <w:numPr>
          <w:ilvl w:val="0"/>
          <w:numId w:val="7"/>
        </w:numPr>
        <w:spacing w:after="160" w:line="276" w:lineRule="auto"/>
        <w:ind w:left="811" w:right="39" w:hanging="357"/>
        <w:rPr>
          <w:rFonts w:ascii="Open Sans Light" w:hAnsi="Open Sans Light" w:cs="Open Sans Light"/>
        </w:rPr>
      </w:pPr>
      <w:r>
        <w:rPr>
          <w:rFonts w:ascii="Open Sans Light" w:hAnsi="Open Sans Light" w:cs="Open Sans Light"/>
        </w:rPr>
        <w:t>CAM “</w:t>
      </w:r>
      <w:r w:rsidRPr="00EA7010">
        <w:rPr>
          <w:rFonts w:ascii="Open Sans Light" w:hAnsi="Open Sans Light" w:cs="Open Sans Light"/>
        </w:rPr>
        <w:t>Acquisto, leasing, locazione, noleggio di veicoli adibiti al trasporto su strada e per i servizi di trasporto pubblico terrestre, servizi speciali di trasporto passeggeri su strada</w:t>
      </w:r>
      <w:r>
        <w:rPr>
          <w:rFonts w:ascii="Open Sans Light" w:hAnsi="Open Sans Light" w:cs="Open Sans Light"/>
        </w:rPr>
        <w:t>”</w:t>
      </w:r>
      <w:r w:rsidRPr="00EA7010">
        <w:rPr>
          <w:rFonts w:ascii="Open Sans Light" w:hAnsi="Open Sans Light" w:cs="Open Sans Light"/>
        </w:rPr>
        <w:t xml:space="preserve"> (approvato con DM 17 giugno 2021, pubblicato in G.U.R.I. n. 157 del 2 luglio 2021)</w:t>
      </w:r>
      <w:r>
        <w:rPr>
          <w:rFonts w:ascii="Open Sans Light" w:hAnsi="Open Sans Light" w:cs="Open Sans Light"/>
        </w:rPr>
        <w:t>;</w:t>
      </w:r>
    </w:p>
    <w:p w14:paraId="6109C700" w14:textId="4E259909" w:rsidR="00005C36" w:rsidRPr="008154B4" w:rsidRDefault="00F72E5A" w:rsidP="00743442">
      <w:pPr>
        <w:pStyle w:val="Paragrafoelenco"/>
        <w:numPr>
          <w:ilvl w:val="0"/>
          <w:numId w:val="7"/>
        </w:numPr>
        <w:spacing w:after="160" w:line="276" w:lineRule="auto"/>
        <w:ind w:left="811" w:right="39" w:hanging="357"/>
        <w:rPr>
          <w:rFonts w:ascii="Open Sans Light" w:hAnsi="Open Sans Light" w:cs="Open Sans Light"/>
        </w:rPr>
      </w:pPr>
      <w:r w:rsidRPr="00F72E5A">
        <w:rPr>
          <w:rFonts w:ascii="Open Sans Light" w:hAnsi="Open Sans Light" w:cs="Open Sans Light"/>
        </w:rPr>
        <w:t>Schede di autovalutazione delle misure di riferimento</w:t>
      </w:r>
      <w:r w:rsidRPr="00F72E5A">
        <w:rPr>
          <w:rFonts w:ascii="Open Sans Light" w:hAnsi="Open Sans Light" w:cs="Open Sans Light"/>
          <w:sz w:val="16"/>
          <w:szCs w:val="16"/>
          <w:vertAlign w:val="superscript"/>
        </w:rPr>
        <w:footnoteReference w:id="2"/>
      </w:r>
      <w:r w:rsidRPr="00F72E5A">
        <w:rPr>
          <w:rFonts w:ascii="Open Sans Light" w:hAnsi="Open Sans Light" w:cs="Open Sans Light"/>
          <w:sz w:val="16"/>
          <w:szCs w:val="16"/>
          <w:vertAlign w:val="superscript"/>
        </w:rPr>
        <w:t>,</w:t>
      </w:r>
      <w:r w:rsidRPr="00F72E5A">
        <w:rPr>
          <w:rFonts w:ascii="Open Sans Light" w:hAnsi="Open Sans Light" w:cs="Open Sans Light"/>
        </w:rPr>
        <w:t xml:space="preserve"> che illustrano per ogni singola misura la conformità al principio DNSH</w:t>
      </w:r>
      <w:r w:rsidR="00005C36" w:rsidRPr="008154B4">
        <w:rPr>
          <w:rFonts w:ascii="Open Sans Light" w:hAnsi="Open Sans Light" w:cs="Open Sans Light"/>
        </w:rPr>
        <w:t xml:space="preserve">; </w:t>
      </w:r>
    </w:p>
    <w:p w14:paraId="4F244848" w14:textId="77777777" w:rsidR="00005C36" w:rsidRPr="008154B4" w:rsidRDefault="00005C36" w:rsidP="00743442">
      <w:pPr>
        <w:pStyle w:val="Paragrafoelenco"/>
        <w:numPr>
          <w:ilvl w:val="0"/>
          <w:numId w:val="7"/>
        </w:numPr>
        <w:spacing w:line="276" w:lineRule="auto"/>
        <w:ind w:left="811" w:right="39" w:hanging="357"/>
        <w:rPr>
          <w:rFonts w:ascii="Open Sans Light" w:hAnsi="Open Sans Light" w:cs="Open Sans Light"/>
        </w:rPr>
      </w:pPr>
      <w:r w:rsidRPr="008154B4">
        <w:rPr>
          <w:rFonts w:ascii="Open Sans Light" w:hAnsi="Open Sans Light" w:cs="Open Sans Light"/>
        </w:rPr>
        <w:t>Circolare del Ministero dell’economia e delle finanze – Dipartimento della Ragioneria Generale dello Stato (MEF-RGS) n. 32 del 30 dicembre 2021 relativa a “Piano Nazionale di Ripresa e Resilienza – Guida operativa per il rispetto del principio di non arrecare danno significativo all’ambiente” (Circolare MEF-RGS 32/2021);</w:t>
      </w:r>
    </w:p>
    <w:p w14:paraId="3DF5CC12" w14:textId="77777777" w:rsidR="00005C36" w:rsidRPr="008154B4" w:rsidRDefault="00005C36" w:rsidP="00743442">
      <w:pPr>
        <w:pStyle w:val="Paragrafoelenco"/>
        <w:numPr>
          <w:ilvl w:val="0"/>
          <w:numId w:val="7"/>
        </w:numPr>
        <w:spacing w:after="160" w:line="276" w:lineRule="auto"/>
        <w:ind w:left="811" w:right="39" w:hanging="357"/>
        <w:rPr>
          <w:rFonts w:ascii="Open Sans Light" w:hAnsi="Open Sans Light" w:cs="Open Sans Light"/>
        </w:rPr>
      </w:pPr>
      <w:r w:rsidRPr="008154B4">
        <w:rPr>
          <w:rFonts w:ascii="Open Sans Light" w:hAnsi="Open Sans Light" w:cs="Open Sans Light"/>
        </w:rPr>
        <w:t>Circolare del Ministero dell’economia e delle finanze – Dipartimento della Ragioneria Generale dello Stato (MEF-RGS) n. 30 dell’11 agosto 2022 relativa a “Circolare sulle procedure di controllo e rendicontazione delle misure PNRR” (Circolare MEF-RGS 30/2022);</w:t>
      </w:r>
    </w:p>
    <w:p w14:paraId="2ABFFA41" w14:textId="77777777" w:rsidR="0028395E" w:rsidRPr="0028395E" w:rsidRDefault="00005C36" w:rsidP="0028395E">
      <w:pPr>
        <w:pStyle w:val="Paragrafoelenco"/>
        <w:numPr>
          <w:ilvl w:val="0"/>
          <w:numId w:val="7"/>
        </w:numPr>
        <w:spacing w:after="160" w:line="276" w:lineRule="auto"/>
        <w:ind w:left="811" w:right="39" w:hanging="357"/>
        <w:rPr>
          <w:rFonts w:ascii="Open Sans Light" w:hAnsi="Open Sans Light" w:cs="Open Sans Light"/>
        </w:rPr>
      </w:pPr>
      <w:r w:rsidRPr="0028395E">
        <w:rPr>
          <w:rFonts w:ascii="Open Sans Light" w:hAnsi="Open Sans Light" w:cs="Open Sans Light"/>
        </w:rPr>
        <w:t>Circolare del MEF-RGS n. 33 del 13 ottobre 2022 relativa a “Aggiornamento Guida operativa per il rispetto del principio di non arrecare danno significativo all’ambiente (cd. DNSH)” (Circolare MEF-RGS 33/2022)</w:t>
      </w:r>
      <w:r w:rsidR="00825A8B" w:rsidRPr="0028395E">
        <w:rPr>
          <w:rFonts w:ascii="Open Sans Light" w:hAnsi="Open Sans Light" w:cs="Open Sans Light"/>
        </w:rPr>
        <w:t>;</w:t>
      </w:r>
      <w:r w:rsidR="0028395E" w:rsidRPr="0028395E">
        <w:rPr>
          <w:rFonts w:ascii="Open Sans Light" w:hAnsi="Open Sans Light" w:cs="Open Sans Light"/>
        </w:rPr>
        <w:t xml:space="preserve"> </w:t>
      </w:r>
    </w:p>
    <w:p w14:paraId="35D10A13" w14:textId="120654BB" w:rsidR="0028395E" w:rsidRPr="0028395E" w:rsidRDefault="0028395E" w:rsidP="0028395E">
      <w:pPr>
        <w:pStyle w:val="Paragrafoelenco"/>
        <w:numPr>
          <w:ilvl w:val="0"/>
          <w:numId w:val="7"/>
        </w:numPr>
        <w:spacing w:after="160" w:line="276" w:lineRule="auto"/>
        <w:ind w:left="811" w:right="39" w:hanging="357"/>
        <w:rPr>
          <w:rFonts w:ascii="Open Sans Light" w:hAnsi="Open Sans Light" w:cs="Open Sans Light"/>
        </w:rPr>
      </w:pPr>
      <w:r w:rsidRPr="0028395E">
        <w:rPr>
          <w:rFonts w:ascii="Open Sans Light" w:hAnsi="Open Sans Light" w:cs="Open Sans Light"/>
        </w:rPr>
        <w:t>Circolare del MEF-RGS n. 22 del 14 maggio 2024, Aggiornamento Guida operativa per il rispetto del principio di non arrecare danno significativo all’ambiente (cd. DNSH)</w:t>
      </w:r>
      <w:r>
        <w:rPr>
          <w:rFonts w:ascii="Open Sans Light" w:hAnsi="Open Sans Light" w:cs="Open Sans Light"/>
        </w:rPr>
        <w:t>;</w:t>
      </w:r>
    </w:p>
    <w:p w14:paraId="19A2A72F" w14:textId="7767B985" w:rsidR="00005C36" w:rsidRPr="002E68E5" w:rsidRDefault="0092213E" w:rsidP="00743442">
      <w:pPr>
        <w:pStyle w:val="Paragrafoelenco"/>
        <w:numPr>
          <w:ilvl w:val="0"/>
          <w:numId w:val="7"/>
        </w:numPr>
        <w:spacing w:line="276" w:lineRule="auto"/>
        <w:ind w:left="811" w:right="39" w:hanging="357"/>
        <w:rPr>
          <w:rFonts w:ascii="Open Sans Light" w:hAnsi="Open Sans Light" w:cs="Open Sans Light"/>
          <w:color w:val="auto"/>
        </w:rPr>
      </w:pPr>
      <w:r w:rsidRPr="0092213E">
        <w:rPr>
          <w:rFonts w:ascii="Open Sans Light" w:hAnsi="Open Sans Light" w:cs="Open Sans Light"/>
          <w:i/>
        </w:rPr>
        <w:t>Vademecum</w:t>
      </w:r>
      <w:r w:rsidR="00825A8B" w:rsidRPr="00563BDC">
        <w:rPr>
          <w:rFonts w:ascii="Open Sans Light" w:hAnsi="Open Sans Light" w:cs="Open Sans Light"/>
        </w:rPr>
        <w:t xml:space="preserve"> DNSH di Fondazione IFEL - Indicazioni operative per l’applicazione del principio di non arrecare danno significativo all’ambiente nei progetti pubblici PNRR - Quaderno Operativo 1, ambito edilizia e cantieristica</w:t>
      </w:r>
      <w:r w:rsidR="00825A8B" w:rsidRPr="002E68E5">
        <w:rPr>
          <w:rStyle w:val="Rimandonotaapidipagina"/>
          <w:rFonts w:ascii="Open Sans Light" w:hAnsi="Open Sans Light" w:cs="Open Sans Light"/>
          <w:color w:val="auto"/>
          <w:shd w:val="clear" w:color="auto" w:fill="FFFFFF"/>
        </w:rPr>
        <w:footnoteReference w:id="3"/>
      </w:r>
      <w:r w:rsidR="00825A8B" w:rsidRPr="002E68E5">
        <w:rPr>
          <w:rStyle w:val="normaltextrun"/>
          <w:rFonts w:ascii="Open Sans Light" w:hAnsi="Open Sans Light" w:cs="Open Sans Light"/>
          <w:color w:val="auto"/>
          <w:shd w:val="clear" w:color="auto" w:fill="FFFFFF"/>
        </w:rPr>
        <w:t>.</w:t>
      </w:r>
    </w:p>
    <w:p w14:paraId="2DD2BFC9" w14:textId="36858FE7" w:rsidR="00005C36" w:rsidRPr="008154B4" w:rsidRDefault="00005C36" w:rsidP="00743442">
      <w:pPr>
        <w:ind w:left="412" w:right="39" w:firstLine="0"/>
        <w:rPr>
          <w:rFonts w:ascii="Open Sans Light" w:hAnsi="Open Sans Light" w:cs="Open Sans Light"/>
        </w:rPr>
      </w:pPr>
      <w:r w:rsidRPr="008154B4">
        <w:rPr>
          <w:rFonts w:ascii="Open Sans Light" w:hAnsi="Open Sans Light" w:cs="Open Sans Light"/>
        </w:rPr>
        <w:t xml:space="preserve">Il PNRR prevede il rispetto di una serie di principi trasversali, tra cui quelli in materia ambientale, che si declinano secondo due modalità: </w:t>
      </w:r>
      <w:r w:rsidR="00563BDC" w:rsidRPr="00563BDC">
        <w:rPr>
          <w:rFonts w:ascii="Open Sans Light" w:hAnsi="Open Sans Light" w:cs="Open Sans Light"/>
          <w:i/>
          <w:iCs/>
        </w:rPr>
        <w:t>tagging</w:t>
      </w:r>
      <w:r w:rsidRPr="003D6611">
        <w:rPr>
          <w:rFonts w:ascii="Open Sans Light" w:hAnsi="Open Sans Light" w:cs="Open Sans Light"/>
          <w:i/>
          <w:iCs/>
        </w:rPr>
        <w:t xml:space="preserve"> </w:t>
      </w:r>
      <w:r w:rsidRPr="00620C45">
        <w:rPr>
          <w:rFonts w:ascii="Open Sans Light" w:hAnsi="Open Sans Light" w:cs="Open Sans Light"/>
        </w:rPr>
        <w:t>climatico</w:t>
      </w:r>
      <w:r w:rsidRPr="003D6611">
        <w:rPr>
          <w:rFonts w:ascii="Open Sans Light" w:hAnsi="Open Sans Light" w:cs="Open Sans Light"/>
          <w:i/>
          <w:iCs/>
        </w:rPr>
        <w:t>/</w:t>
      </w:r>
      <w:r w:rsidRPr="00620C45">
        <w:rPr>
          <w:rFonts w:ascii="Open Sans Light" w:hAnsi="Open Sans Light" w:cs="Open Sans Light"/>
        </w:rPr>
        <w:t>ambientale</w:t>
      </w:r>
      <w:r w:rsidRPr="008154B4">
        <w:rPr>
          <w:rFonts w:ascii="Open Sans Light" w:hAnsi="Open Sans Light" w:cs="Open Sans Light"/>
        </w:rPr>
        <w:t xml:space="preserve"> e il </w:t>
      </w:r>
      <w:r w:rsidRPr="00620C45">
        <w:rPr>
          <w:rFonts w:ascii="Open Sans Light" w:hAnsi="Open Sans Light" w:cs="Open Sans Light"/>
        </w:rPr>
        <w:t>principio</w:t>
      </w:r>
      <w:r w:rsidRPr="003D6611">
        <w:rPr>
          <w:rFonts w:ascii="Open Sans Light" w:hAnsi="Open Sans Light" w:cs="Open Sans Light"/>
          <w:i/>
          <w:iCs/>
        </w:rPr>
        <w:t xml:space="preserve"> “non arrecare un danno significativo”</w:t>
      </w:r>
      <w:r w:rsidRPr="008154B4">
        <w:rPr>
          <w:rFonts w:ascii="Open Sans Light" w:hAnsi="Open Sans Light" w:cs="Open Sans Light"/>
        </w:rPr>
        <w:t xml:space="preserve"> (</w:t>
      </w:r>
      <w:r w:rsidR="00B5333D" w:rsidRPr="00B5333D">
        <w:rPr>
          <w:rFonts w:ascii="Open Sans Light" w:hAnsi="Open Sans Light" w:cs="Open Sans Light"/>
          <w:i/>
        </w:rPr>
        <w:t xml:space="preserve">Do No </w:t>
      </w:r>
      <w:proofErr w:type="spellStart"/>
      <w:r w:rsidR="00B5333D" w:rsidRPr="00B5333D">
        <w:rPr>
          <w:rFonts w:ascii="Open Sans Light" w:hAnsi="Open Sans Light" w:cs="Open Sans Light"/>
          <w:i/>
        </w:rPr>
        <w:t>Significant</w:t>
      </w:r>
      <w:proofErr w:type="spellEnd"/>
      <w:r w:rsidR="00B5333D" w:rsidRPr="00B5333D">
        <w:rPr>
          <w:rFonts w:ascii="Open Sans Light" w:hAnsi="Open Sans Light" w:cs="Open Sans Light"/>
          <w:i/>
        </w:rPr>
        <w:t xml:space="preserve"> </w:t>
      </w:r>
      <w:proofErr w:type="spellStart"/>
      <w:r w:rsidR="00B5333D" w:rsidRPr="00B5333D">
        <w:rPr>
          <w:rFonts w:ascii="Open Sans Light" w:hAnsi="Open Sans Light" w:cs="Open Sans Light"/>
          <w:i/>
        </w:rPr>
        <w:t>Harm</w:t>
      </w:r>
      <w:proofErr w:type="spellEnd"/>
      <w:r w:rsidRPr="008154B4">
        <w:rPr>
          <w:rFonts w:ascii="Open Sans Light" w:hAnsi="Open Sans Light" w:cs="Open Sans Light"/>
        </w:rPr>
        <w:t xml:space="preserve"> – DNSH). </w:t>
      </w:r>
    </w:p>
    <w:p w14:paraId="09144A41" w14:textId="35B26894" w:rsidR="00005C36" w:rsidRPr="008154B4" w:rsidRDefault="00005C36" w:rsidP="00743442">
      <w:pPr>
        <w:ind w:left="412" w:right="39" w:firstLine="0"/>
        <w:rPr>
          <w:rFonts w:ascii="Open Sans Light" w:hAnsi="Open Sans Light" w:cs="Open Sans Light"/>
        </w:rPr>
      </w:pPr>
      <w:r w:rsidRPr="008154B4">
        <w:rPr>
          <w:rFonts w:ascii="Open Sans Light" w:hAnsi="Open Sans Light" w:cs="Open Sans Light"/>
        </w:rPr>
        <w:t>Il Regolamento (UE) 12 febbraio 2021, n. 2021/241, che istituisce il Dispositivo di Ripresa e Resilienza (</w:t>
      </w:r>
      <w:r w:rsidR="00357E2E">
        <w:rPr>
          <w:rFonts w:ascii="Open Sans Light" w:hAnsi="Open Sans Light" w:cs="Open Sans Light"/>
        </w:rPr>
        <w:t>R</w:t>
      </w:r>
      <w:r w:rsidRPr="008154B4">
        <w:rPr>
          <w:rFonts w:ascii="Open Sans Light" w:hAnsi="Open Sans Light" w:cs="Open Sans Light"/>
        </w:rPr>
        <w:t xml:space="preserve">egolamento </w:t>
      </w:r>
      <w:r w:rsidR="00D25CBF">
        <w:rPr>
          <w:rFonts w:ascii="Open Sans Light" w:hAnsi="Open Sans Light" w:cs="Open Sans Light"/>
        </w:rPr>
        <w:t>R</w:t>
      </w:r>
      <w:r w:rsidRPr="008154B4">
        <w:rPr>
          <w:rFonts w:ascii="Open Sans Light" w:hAnsi="Open Sans Light" w:cs="Open Sans Light"/>
        </w:rPr>
        <w:t xml:space="preserve">FF), all’art. 18 stabilisce che tutte le misure dei Piani nazionali per la ripresa e resilienza </w:t>
      </w:r>
      <w:r w:rsidRPr="008154B4">
        <w:rPr>
          <w:rFonts w:ascii="Open Sans Light" w:hAnsi="Open Sans Light" w:cs="Open Sans Light"/>
        </w:rPr>
        <w:lastRenderedPageBreak/>
        <w:t>(PNRR)</w:t>
      </w:r>
      <w:r w:rsidR="002E68E5">
        <w:rPr>
          <w:rFonts w:ascii="Open Sans Light" w:hAnsi="Open Sans Light" w:cs="Open Sans Light"/>
        </w:rPr>
        <w:t xml:space="preserve"> </w:t>
      </w:r>
      <w:r w:rsidRPr="008154B4">
        <w:rPr>
          <w:rFonts w:ascii="Open Sans Light" w:hAnsi="Open Sans Light" w:cs="Open Sans Light"/>
        </w:rPr>
        <w:t xml:space="preserve">debbano soddisfare il principio del DNSH, ossia di </w:t>
      </w:r>
      <w:r w:rsidR="00CE13E8" w:rsidRPr="003D6611">
        <w:rPr>
          <w:rFonts w:ascii="Open Sans Light" w:hAnsi="Open Sans Light" w:cs="Open Sans Light"/>
          <w:b/>
          <w:bCs/>
        </w:rPr>
        <w:t>non arrecare danno significativo all'ambiente</w:t>
      </w:r>
      <w:r w:rsidR="00CE13E8" w:rsidRPr="00CE13E8">
        <w:rPr>
          <w:rFonts w:ascii="Open Sans Light" w:hAnsi="Open Sans Light" w:cs="Open Sans Light"/>
        </w:rPr>
        <w:t xml:space="preserve"> in base a quanto previsto dagli obiettivi individuati nell'Accordo di Parigi (</w:t>
      </w:r>
      <w:r w:rsidR="00CE13E8" w:rsidRPr="00563BDC">
        <w:rPr>
          <w:rFonts w:ascii="Open Sans Light" w:hAnsi="Open Sans Light" w:cs="Open Sans Light"/>
          <w:i/>
          <w:iCs/>
        </w:rPr>
        <w:t>Green Deal</w:t>
      </w:r>
      <w:r w:rsidR="00CE13E8" w:rsidRPr="00CE13E8">
        <w:rPr>
          <w:rFonts w:ascii="Open Sans Light" w:hAnsi="Open Sans Light" w:cs="Open Sans Light"/>
        </w:rPr>
        <w:t xml:space="preserve"> europeo)</w:t>
      </w:r>
      <w:r w:rsidR="00CE13E8">
        <w:rPr>
          <w:rFonts w:ascii="Open Sans Light" w:hAnsi="Open Sans Light" w:cs="Open Sans Light"/>
        </w:rPr>
        <w:t>.</w:t>
      </w:r>
    </w:p>
    <w:p w14:paraId="6A7156FC" w14:textId="03E25376" w:rsidR="00005C36" w:rsidRPr="008154B4" w:rsidRDefault="00005C36" w:rsidP="00743442">
      <w:pPr>
        <w:ind w:left="412" w:right="39" w:firstLine="0"/>
        <w:rPr>
          <w:rFonts w:ascii="Open Sans Light" w:hAnsi="Open Sans Light" w:cs="Open Sans Light"/>
        </w:rPr>
      </w:pPr>
      <w:r w:rsidRPr="008154B4">
        <w:rPr>
          <w:rFonts w:ascii="Open Sans Light" w:hAnsi="Open Sans Light" w:cs="Open Sans Light"/>
        </w:rPr>
        <w:t>In particolare, il Dispositivo di Ripresa e Resilienza, al par. 4, lettera e) dell’art. 18 prevede che il PNRR fornisca una spiegazione qualitativa del modo in cui le misure previste sono in grado di contribuire alla transizione verde sulla base della metodologia di controllo del clima di cui all'</w:t>
      </w:r>
      <w:r w:rsidR="00F72E5A">
        <w:rPr>
          <w:rFonts w:ascii="Open Sans Light" w:hAnsi="Open Sans Light" w:cs="Open Sans Light"/>
        </w:rPr>
        <w:t>A</w:t>
      </w:r>
      <w:r w:rsidRPr="008154B4">
        <w:rPr>
          <w:rFonts w:ascii="Open Sans Light" w:hAnsi="Open Sans Light" w:cs="Open Sans Light"/>
        </w:rPr>
        <w:t>llegato VI dello stesso regolamento. Tale allegato fornisce un elenco di “campi di intervento” cui sono associati i seguenti coefficienti di sostegno per gli obiettivi climatici e ambientali: 0%; 40%; 100%</w:t>
      </w:r>
      <w:r w:rsidR="00F72E5A">
        <w:rPr>
          <w:rFonts w:ascii="Open Sans Light" w:hAnsi="Open Sans Light" w:cs="Open Sans Light"/>
        </w:rPr>
        <w:t xml:space="preserve">, </w:t>
      </w:r>
      <w:r w:rsidR="00F72E5A" w:rsidRPr="00F72E5A">
        <w:rPr>
          <w:rFonts w:ascii="Open Sans Light" w:hAnsi="Open Sans Light" w:cs="Open Sans Light"/>
        </w:rPr>
        <w:t xml:space="preserve">in funzione dei quali è </w:t>
      </w:r>
      <w:r w:rsidR="00F72E5A">
        <w:rPr>
          <w:rFonts w:ascii="Open Sans Light" w:hAnsi="Open Sans Light" w:cs="Open Sans Light"/>
        </w:rPr>
        <w:t>d</w:t>
      </w:r>
      <w:r w:rsidR="00F72E5A" w:rsidRPr="00F72E5A">
        <w:rPr>
          <w:rFonts w:ascii="Open Sans Light" w:hAnsi="Open Sans Light" w:cs="Open Sans Light"/>
        </w:rPr>
        <w:t xml:space="preserve">eterminato il </w:t>
      </w:r>
      <w:r w:rsidR="00F72E5A">
        <w:rPr>
          <w:rFonts w:ascii="Open Sans Light" w:hAnsi="Open Sans Light" w:cs="Open Sans Light"/>
        </w:rPr>
        <w:t>“</w:t>
      </w:r>
      <w:r w:rsidR="00563BDC" w:rsidRPr="00563BDC">
        <w:rPr>
          <w:rFonts w:ascii="Open Sans Light" w:hAnsi="Open Sans Light" w:cs="Open Sans Light"/>
          <w:i/>
          <w:iCs/>
        </w:rPr>
        <w:t>tagging</w:t>
      </w:r>
      <w:r w:rsidR="00F72E5A" w:rsidRPr="003D6611">
        <w:rPr>
          <w:rFonts w:ascii="Open Sans Light" w:hAnsi="Open Sans Light" w:cs="Open Sans Light"/>
        </w:rPr>
        <w:t xml:space="preserve"> </w:t>
      </w:r>
      <w:r w:rsidR="00F72E5A" w:rsidRPr="00F72E5A">
        <w:rPr>
          <w:rFonts w:ascii="Open Sans Light" w:hAnsi="Open Sans Light" w:cs="Open Sans Light"/>
        </w:rPr>
        <w:t>climatico</w:t>
      </w:r>
      <w:r w:rsidR="00F72E5A">
        <w:rPr>
          <w:rFonts w:ascii="Open Sans Light" w:hAnsi="Open Sans Light" w:cs="Open Sans Light"/>
        </w:rPr>
        <w:t>”</w:t>
      </w:r>
      <w:r w:rsidR="00F72E5A" w:rsidRPr="00F72E5A">
        <w:rPr>
          <w:rFonts w:ascii="Open Sans Light" w:hAnsi="Open Sans Light" w:cs="Open Sans Light"/>
        </w:rPr>
        <w:t xml:space="preserve"> di ogni misura del PNRR.</w:t>
      </w:r>
    </w:p>
    <w:p w14:paraId="25F2CF5A" w14:textId="5CCC947F" w:rsidR="000D2B8C" w:rsidRDefault="00005C36" w:rsidP="00743442">
      <w:pPr>
        <w:ind w:left="412" w:right="39" w:firstLine="0"/>
        <w:rPr>
          <w:rFonts w:ascii="Open Sans Light" w:hAnsi="Open Sans Light" w:cs="Open Sans Light"/>
        </w:rPr>
      </w:pPr>
      <w:r w:rsidRPr="008154B4">
        <w:rPr>
          <w:rFonts w:ascii="Open Sans Light" w:hAnsi="Open Sans Light" w:cs="Open Sans Light"/>
        </w:rPr>
        <w:t>Il Regolamento (UE) 241/2021, inoltre, dispone che poss</w:t>
      </w:r>
      <w:r w:rsidR="006A0972">
        <w:rPr>
          <w:rFonts w:ascii="Open Sans Light" w:hAnsi="Open Sans Light" w:cs="Open Sans Light"/>
        </w:rPr>
        <w:t>o</w:t>
      </w:r>
      <w:r w:rsidRPr="008154B4">
        <w:rPr>
          <w:rFonts w:ascii="Open Sans Light" w:hAnsi="Open Sans Light" w:cs="Open Sans Light"/>
        </w:rPr>
        <w:t>no essere finanziate, nell’ambito dei singoli Piani nazionali, unicamente le misure che rispettino il principio «</w:t>
      </w:r>
      <w:r w:rsidRPr="003D6611">
        <w:rPr>
          <w:rFonts w:ascii="Open Sans Light" w:hAnsi="Open Sans Light" w:cs="Open Sans Light"/>
        </w:rPr>
        <w:t>non arrecare un danno significativo» agli obiettivi ambientali, ai sensi dell’art. 17 del Regolamento (UE) 2020/852, cd. Regolamento Tassonomia</w:t>
      </w:r>
      <w:r w:rsidRPr="003D6611">
        <w:rPr>
          <w:rStyle w:val="Rimandonotaapidipagina"/>
          <w:rFonts w:ascii="Open Sans Light" w:hAnsi="Open Sans Light" w:cs="Open Sans Light"/>
        </w:rPr>
        <w:footnoteReference w:id="4"/>
      </w:r>
      <w:r w:rsidRPr="008154B4">
        <w:rPr>
          <w:rFonts w:ascii="Open Sans Light" w:hAnsi="Open Sans Light" w:cs="Open Sans Light"/>
        </w:rPr>
        <w:t xml:space="preserve"> (cfr. art. 5 e art. 18, comma 4, lett. d) RRF)</w:t>
      </w:r>
      <w:r w:rsidR="00446A9F">
        <w:rPr>
          <w:rFonts w:ascii="Open Sans Light" w:hAnsi="Open Sans Light" w:cs="Open Sans Light"/>
        </w:rPr>
        <w:t xml:space="preserve">, il quale </w:t>
      </w:r>
      <w:r w:rsidR="00B81694">
        <w:rPr>
          <w:rFonts w:ascii="Open Sans Light" w:hAnsi="Open Sans Light" w:cs="Open Sans Light"/>
        </w:rPr>
        <w:t>specifica</w:t>
      </w:r>
      <w:r w:rsidR="00446A9F">
        <w:rPr>
          <w:rFonts w:ascii="Open Sans Light" w:hAnsi="Open Sans Light" w:cs="Open Sans Light"/>
        </w:rPr>
        <w:t xml:space="preserve"> </w:t>
      </w:r>
      <w:r w:rsidR="00EC44AE" w:rsidRPr="00637C4B">
        <w:rPr>
          <w:rFonts w:ascii="Open Sans Light" w:hAnsi="Open Sans Light" w:cs="Open Sans Light"/>
        </w:rPr>
        <w:t xml:space="preserve">l’ambito di definizione di </w:t>
      </w:r>
      <w:r w:rsidR="00FE663E">
        <w:rPr>
          <w:rFonts w:ascii="Open Sans Light" w:hAnsi="Open Sans Light" w:cs="Open Sans Light"/>
        </w:rPr>
        <w:t>“</w:t>
      </w:r>
      <w:r w:rsidR="00EC44AE" w:rsidRPr="00637C4B">
        <w:rPr>
          <w:rFonts w:ascii="Open Sans Light" w:hAnsi="Open Sans Light" w:cs="Open Sans Light"/>
        </w:rPr>
        <w:t>danno significativo</w:t>
      </w:r>
      <w:r w:rsidR="00FE663E">
        <w:rPr>
          <w:rFonts w:ascii="Open Sans Light" w:hAnsi="Open Sans Light" w:cs="Open Sans Light"/>
        </w:rPr>
        <w:t>”</w:t>
      </w:r>
      <w:r w:rsidR="00EC44AE" w:rsidRPr="00637C4B">
        <w:rPr>
          <w:rFonts w:ascii="Open Sans Light" w:hAnsi="Open Sans Light" w:cs="Open Sans Light"/>
        </w:rPr>
        <w:t xml:space="preserve"> che può essere apportato da un’attività economica</w:t>
      </w:r>
      <w:r w:rsidR="00EC44AE">
        <w:rPr>
          <w:rFonts w:ascii="Open Sans Light" w:hAnsi="Open Sans Light" w:cs="Open Sans Light"/>
        </w:rPr>
        <w:t xml:space="preserve"> </w:t>
      </w:r>
      <w:r w:rsidR="00446A9F" w:rsidRPr="004A3F42">
        <w:rPr>
          <w:rFonts w:ascii="Open Sans Light" w:hAnsi="Open Sans Light" w:cs="Open Sans Light"/>
        </w:rPr>
        <w:t>a ciascuno de</w:t>
      </w:r>
      <w:r w:rsidR="00EC44AE">
        <w:rPr>
          <w:rFonts w:ascii="Open Sans Light" w:hAnsi="Open Sans Light" w:cs="Open Sans Light"/>
        </w:rPr>
        <w:t>i 6</w:t>
      </w:r>
      <w:r w:rsidR="00446A9F" w:rsidRPr="004A3F42">
        <w:rPr>
          <w:rFonts w:ascii="Open Sans Light" w:hAnsi="Open Sans Light" w:cs="Open Sans Light"/>
        </w:rPr>
        <w:t xml:space="preserve"> obiettivi ambientali</w:t>
      </w:r>
      <w:r w:rsidR="00EC44AE">
        <w:rPr>
          <w:rFonts w:ascii="Open Sans Light" w:hAnsi="Open Sans Light" w:cs="Open Sans Light"/>
        </w:rPr>
        <w:t xml:space="preserve"> di cui all’art.9 dello stesso Regolamento</w:t>
      </w:r>
      <w:r w:rsidR="00446A9F" w:rsidRPr="004A3F42">
        <w:rPr>
          <w:rFonts w:ascii="Open Sans Light" w:hAnsi="Open Sans Light" w:cs="Open Sans Light"/>
        </w:rPr>
        <w:t xml:space="preserve">, </w:t>
      </w:r>
      <w:r w:rsidR="00EC44AE">
        <w:rPr>
          <w:rFonts w:ascii="Open Sans Light" w:hAnsi="Open Sans Light" w:cs="Open Sans Light"/>
        </w:rPr>
        <w:t>ovvero:</w:t>
      </w:r>
    </w:p>
    <w:p w14:paraId="3F7D1A9C" w14:textId="1356D83C" w:rsidR="000D2B8C" w:rsidRPr="000D2B8C" w:rsidRDefault="000D2B8C" w:rsidP="00743442">
      <w:pPr>
        <w:spacing w:after="160" w:line="259" w:lineRule="auto"/>
        <w:ind w:right="39"/>
        <w:rPr>
          <w:rFonts w:ascii="Open Sans Light" w:hAnsi="Open Sans Light" w:cs="Open Sans Light"/>
        </w:rPr>
      </w:pPr>
      <w:r w:rsidRPr="000D2B8C">
        <w:rPr>
          <w:rFonts w:ascii="Open Sans Light" w:hAnsi="Open Sans Light" w:cs="Open Sans Light"/>
        </w:rPr>
        <w:t>1.</w:t>
      </w:r>
      <w:r w:rsidRPr="000D2B8C">
        <w:rPr>
          <w:rFonts w:ascii="Open Sans Light" w:hAnsi="Open Sans Light" w:cs="Open Sans Light"/>
        </w:rPr>
        <w:tab/>
        <w:t>mitigazione dei cambiamenti climatici;</w:t>
      </w:r>
    </w:p>
    <w:p w14:paraId="3D72BABF" w14:textId="77777777" w:rsidR="000D2B8C" w:rsidRPr="000D2B8C" w:rsidRDefault="000D2B8C" w:rsidP="00743442">
      <w:pPr>
        <w:spacing w:after="160" w:line="259" w:lineRule="auto"/>
        <w:ind w:right="39"/>
        <w:rPr>
          <w:rFonts w:ascii="Open Sans Light" w:hAnsi="Open Sans Light" w:cs="Open Sans Light"/>
        </w:rPr>
      </w:pPr>
      <w:r w:rsidRPr="000D2B8C">
        <w:rPr>
          <w:rFonts w:ascii="Open Sans Light" w:hAnsi="Open Sans Light" w:cs="Open Sans Light"/>
        </w:rPr>
        <w:t>2.</w:t>
      </w:r>
      <w:r w:rsidRPr="000D2B8C">
        <w:rPr>
          <w:rFonts w:ascii="Open Sans Light" w:hAnsi="Open Sans Light" w:cs="Open Sans Light"/>
        </w:rPr>
        <w:tab/>
        <w:t>adattamento ai cambiamenti climatici;</w:t>
      </w:r>
    </w:p>
    <w:p w14:paraId="757316B0" w14:textId="77777777" w:rsidR="000D2B8C" w:rsidRPr="000D2B8C" w:rsidRDefault="000D2B8C" w:rsidP="00743442">
      <w:pPr>
        <w:spacing w:after="160" w:line="259" w:lineRule="auto"/>
        <w:ind w:right="39"/>
        <w:rPr>
          <w:rFonts w:ascii="Open Sans Light" w:hAnsi="Open Sans Light" w:cs="Open Sans Light"/>
        </w:rPr>
      </w:pPr>
      <w:r w:rsidRPr="000D2B8C">
        <w:rPr>
          <w:rFonts w:ascii="Open Sans Light" w:hAnsi="Open Sans Light" w:cs="Open Sans Light"/>
        </w:rPr>
        <w:t>3.</w:t>
      </w:r>
      <w:r w:rsidRPr="000D2B8C">
        <w:rPr>
          <w:rFonts w:ascii="Open Sans Light" w:hAnsi="Open Sans Light" w:cs="Open Sans Light"/>
        </w:rPr>
        <w:tab/>
        <w:t>uso sostenibile e protezione delle acque e delle risorse marine;</w:t>
      </w:r>
    </w:p>
    <w:p w14:paraId="5B3A4DF4" w14:textId="77777777" w:rsidR="000D2B8C" w:rsidRPr="000D2B8C" w:rsidRDefault="000D2B8C" w:rsidP="00743442">
      <w:pPr>
        <w:spacing w:after="160" w:line="259" w:lineRule="auto"/>
        <w:ind w:right="39"/>
        <w:rPr>
          <w:rFonts w:ascii="Open Sans Light" w:hAnsi="Open Sans Light" w:cs="Open Sans Light"/>
        </w:rPr>
      </w:pPr>
      <w:r w:rsidRPr="000D2B8C">
        <w:rPr>
          <w:rFonts w:ascii="Open Sans Light" w:hAnsi="Open Sans Light" w:cs="Open Sans Light"/>
        </w:rPr>
        <w:t>4.</w:t>
      </w:r>
      <w:r w:rsidRPr="000D2B8C">
        <w:rPr>
          <w:rFonts w:ascii="Open Sans Light" w:hAnsi="Open Sans Light" w:cs="Open Sans Light"/>
        </w:rPr>
        <w:tab/>
        <w:t>transizione verso un’economia circolare;</w:t>
      </w:r>
    </w:p>
    <w:p w14:paraId="66CD78C2" w14:textId="77777777" w:rsidR="000D2B8C" w:rsidRPr="000D2B8C" w:rsidRDefault="000D2B8C" w:rsidP="00743442">
      <w:pPr>
        <w:spacing w:after="160" w:line="259" w:lineRule="auto"/>
        <w:ind w:right="39"/>
        <w:rPr>
          <w:rFonts w:ascii="Open Sans Light" w:hAnsi="Open Sans Light" w:cs="Open Sans Light"/>
        </w:rPr>
      </w:pPr>
      <w:r w:rsidRPr="000D2B8C">
        <w:rPr>
          <w:rFonts w:ascii="Open Sans Light" w:hAnsi="Open Sans Light" w:cs="Open Sans Light"/>
        </w:rPr>
        <w:t>5.</w:t>
      </w:r>
      <w:r w:rsidRPr="000D2B8C">
        <w:rPr>
          <w:rFonts w:ascii="Open Sans Light" w:hAnsi="Open Sans Light" w:cs="Open Sans Light"/>
        </w:rPr>
        <w:tab/>
        <w:t>prevenzione e riduzione dell’inquinamento;</w:t>
      </w:r>
    </w:p>
    <w:p w14:paraId="45B0F878" w14:textId="3E5EFB4B" w:rsidR="000D2B8C" w:rsidRDefault="000D2B8C" w:rsidP="00743442">
      <w:pPr>
        <w:spacing w:after="160" w:line="259" w:lineRule="auto"/>
        <w:ind w:right="39"/>
        <w:rPr>
          <w:rFonts w:ascii="Open Sans Light" w:hAnsi="Open Sans Light" w:cs="Open Sans Light"/>
        </w:rPr>
      </w:pPr>
      <w:r w:rsidRPr="000D2B8C">
        <w:rPr>
          <w:rFonts w:ascii="Open Sans Light" w:hAnsi="Open Sans Light" w:cs="Open Sans Light"/>
        </w:rPr>
        <w:t>6.</w:t>
      </w:r>
      <w:r w:rsidRPr="000D2B8C">
        <w:rPr>
          <w:rFonts w:ascii="Open Sans Light" w:hAnsi="Open Sans Light" w:cs="Open Sans Light"/>
        </w:rPr>
        <w:tab/>
        <w:t>protezione e ripristino della biodiversità e degli ecosistemi</w:t>
      </w:r>
      <w:r>
        <w:rPr>
          <w:rFonts w:ascii="Open Sans Light" w:hAnsi="Open Sans Light" w:cs="Open Sans Light"/>
        </w:rPr>
        <w:t>.</w:t>
      </w:r>
    </w:p>
    <w:p w14:paraId="1B83B1ED" w14:textId="05B2332B" w:rsidR="000D2B8C" w:rsidRDefault="000D2B8C" w:rsidP="00743442">
      <w:pPr>
        <w:spacing w:after="160" w:line="276" w:lineRule="auto"/>
        <w:ind w:left="454" w:right="39" w:firstLine="0"/>
        <w:rPr>
          <w:rFonts w:ascii="Open Sans Light" w:hAnsi="Open Sans Light" w:cs="Open Sans Light"/>
        </w:rPr>
      </w:pPr>
      <w:r w:rsidRPr="000D2B8C">
        <w:rPr>
          <w:rFonts w:ascii="Open Sans Light" w:hAnsi="Open Sans Light" w:cs="Open Sans Light"/>
        </w:rPr>
        <w:t xml:space="preserve">Per ciascuno degli obiettivi ambientali, il Regolamento Tassonomia abilita la Commissione a stabilire c.d. “criteri di vaglio tecnico” attraverso l’emanazione di atti delegati, che consentono di determinare a quali condizioni si possa considerare che una determinata attività economica </w:t>
      </w:r>
      <w:r w:rsidRPr="003D6611">
        <w:rPr>
          <w:rFonts w:ascii="Open Sans Light" w:hAnsi="Open Sans Light" w:cs="Open Sans Light"/>
        </w:rPr>
        <w:t>contribuisca in modo sostanziale</w:t>
      </w:r>
      <w:r w:rsidRPr="000D2B8C">
        <w:rPr>
          <w:rFonts w:ascii="Open Sans Light" w:hAnsi="Open Sans Light" w:cs="Open Sans Light"/>
        </w:rPr>
        <w:t xml:space="preserve"> all’obiettivo ambientale di riferimento e che questa non arrechi un danno significativo a nessun altro obiettivo ambientale.</w:t>
      </w:r>
      <w:r w:rsidR="00FE663E">
        <w:rPr>
          <w:rStyle w:val="Rimandonotaapidipagina"/>
          <w:rFonts w:ascii="Open Sans Light" w:hAnsi="Open Sans Light" w:cs="Open Sans Light"/>
        </w:rPr>
        <w:footnoteReference w:id="5"/>
      </w:r>
      <w:r>
        <w:rPr>
          <w:rFonts w:ascii="Open Sans Light" w:hAnsi="Open Sans Light" w:cs="Open Sans Light"/>
        </w:rPr>
        <w:t xml:space="preserve"> </w:t>
      </w:r>
    </w:p>
    <w:p w14:paraId="6A9D473F" w14:textId="4C4DA0EC" w:rsidR="00005C36" w:rsidRPr="00413858" w:rsidRDefault="00005C36" w:rsidP="00743442">
      <w:pPr>
        <w:spacing w:after="160" w:line="259" w:lineRule="auto"/>
        <w:ind w:left="465" w:right="39" w:hanging="11"/>
        <w:rPr>
          <w:rFonts w:ascii="Open Sans Light" w:hAnsi="Open Sans Light" w:cs="Open Sans Light"/>
        </w:rPr>
      </w:pPr>
      <w:r w:rsidRPr="008E5D39">
        <w:rPr>
          <w:rFonts w:ascii="Open Sans Light" w:hAnsi="Open Sans Light" w:cs="Open Sans Light"/>
        </w:rPr>
        <w:t xml:space="preserve">Ai fini di agevolare gli Stati membri nella </w:t>
      </w:r>
      <w:r w:rsidRPr="004A3F42">
        <w:rPr>
          <w:rFonts w:ascii="Open Sans Light" w:hAnsi="Open Sans Light" w:cs="Open Sans Light"/>
          <w:b/>
        </w:rPr>
        <w:t>valutazione e presentazione del principio DNSH</w:t>
      </w:r>
      <w:r w:rsidRPr="008E5D39">
        <w:rPr>
          <w:rFonts w:ascii="Open Sans Light" w:hAnsi="Open Sans Light" w:cs="Open Sans Light"/>
        </w:rPr>
        <w:t xml:space="preserve"> nei loro piani nazionali, a febbraio 2021, la Commissione ha pubblicato delle linee guida con gli orientamenti tecnici a cui fare riferimento</w:t>
      </w:r>
      <w:r>
        <w:rPr>
          <w:rStyle w:val="Rimandonotaapidipagina"/>
          <w:rFonts w:ascii="Open Sans Light" w:hAnsi="Open Sans Light" w:cs="Open Sans Light"/>
        </w:rPr>
        <w:footnoteReference w:id="6"/>
      </w:r>
      <w:r w:rsidRPr="008E5D39">
        <w:rPr>
          <w:rFonts w:ascii="Open Sans Light" w:hAnsi="Open Sans Light" w:cs="Open Sans Light"/>
        </w:rPr>
        <w:t>.</w:t>
      </w:r>
      <w:r>
        <w:rPr>
          <w:rFonts w:ascii="Open Sans Light" w:hAnsi="Open Sans Light" w:cs="Open Sans Light"/>
        </w:rPr>
        <w:t xml:space="preserve"> </w:t>
      </w:r>
      <w:r w:rsidRPr="00EE083E">
        <w:rPr>
          <w:rFonts w:ascii="Open Sans Light" w:hAnsi="Open Sans Light" w:cs="Open Sans Light"/>
        </w:rPr>
        <w:t xml:space="preserve">Il dettaglio delle valutazioni che le amministrazioni hanno condiviso con la </w:t>
      </w:r>
      <w:r w:rsidRPr="00EE083E">
        <w:rPr>
          <w:rFonts w:ascii="Open Sans Light" w:hAnsi="Open Sans Light" w:cs="Open Sans Light"/>
        </w:rPr>
        <w:lastRenderedPageBreak/>
        <w:t xml:space="preserve">Commissione </w:t>
      </w:r>
      <w:r w:rsidR="00D25CBF">
        <w:rPr>
          <w:rFonts w:ascii="Open Sans Light" w:hAnsi="Open Sans Light" w:cs="Open Sans Light"/>
        </w:rPr>
        <w:t>e</w:t>
      </w:r>
      <w:r w:rsidRPr="00EE083E">
        <w:rPr>
          <w:rFonts w:ascii="Open Sans Light" w:hAnsi="Open Sans Light" w:cs="Open Sans Light"/>
        </w:rPr>
        <w:t xml:space="preserve">uropea per dimostrare il rispetto del principio di DNSH relative </w:t>
      </w:r>
      <w:r w:rsidR="009D357E" w:rsidRPr="00A50485">
        <w:rPr>
          <w:rFonts w:ascii="Open Sans Light" w:hAnsi="Open Sans Light" w:cs="Open Sans Light"/>
        </w:rPr>
        <w:t>agli investimenti di competenza</w:t>
      </w:r>
      <w:r w:rsidRPr="00A50485">
        <w:rPr>
          <w:rFonts w:ascii="Open Sans Light" w:hAnsi="Open Sans Light" w:cs="Open Sans Light"/>
        </w:rPr>
        <w:t xml:space="preserve">, </w:t>
      </w:r>
      <w:r w:rsidRPr="009E6CAC">
        <w:rPr>
          <w:rFonts w:ascii="Open Sans Light" w:hAnsi="Open Sans Light" w:cs="Open Sans Light"/>
        </w:rPr>
        <w:t xml:space="preserve">è riportato </w:t>
      </w:r>
      <w:r w:rsidR="00620C45">
        <w:rPr>
          <w:rFonts w:ascii="Open Sans Light" w:hAnsi="Open Sans Light" w:cs="Open Sans Light"/>
        </w:rPr>
        <w:t>nelle</w:t>
      </w:r>
      <w:r w:rsidRPr="009E6CAC">
        <w:rPr>
          <w:rFonts w:ascii="Open Sans Light" w:hAnsi="Open Sans Light" w:cs="Open Sans Light"/>
        </w:rPr>
        <w:t xml:space="preserve"> “</w:t>
      </w:r>
      <w:r w:rsidR="004A3F42" w:rsidRPr="009E6CAC">
        <w:rPr>
          <w:rFonts w:ascii="Open Sans Light" w:hAnsi="Open Sans Light" w:cs="Open Sans Light"/>
          <w:b/>
        </w:rPr>
        <w:t xml:space="preserve">Schede </w:t>
      </w:r>
      <w:r w:rsidRPr="009E6CAC">
        <w:rPr>
          <w:rFonts w:ascii="Open Sans Light" w:hAnsi="Open Sans Light" w:cs="Open Sans Light"/>
          <w:b/>
        </w:rPr>
        <w:t>di Autovalutazione</w:t>
      </w:r>
      <w:r w:rsidRPr="009E6CAC">
        <w:rPr>
          <w:rFonts w:ascii="Open Sans Light" w:hAnsi="Open Sans Light" w:cs="Open Sans Light"/>
        </w:rPr>
        <w:t>”</w:t>
      </w:r>
      <w:r w:rsidR="007538A2">
        <w:rPr>
          <w:rFonts w:ascii="Open Sans Light" w:hAnsi="Open Sans Light" w:cs="Open Sans Light"/>
        </w:rPr>
        <w:t xml:space="preserve">, le quali </w:t>
      </w:r>
      <w:r w:rsidRPr="00413858">
        <w:rPr>
          <w:rFonts w:ascii="Open Sans Light" w:hAnsi="Open Sans Light" w:cs="Open Sans Light"/>
        </w:rPr>
        <w:t>indicano se:</w:t>
      </w:r>
    </w:p>
    <w:p w14:paraId="2EC31D98" w14:textId="3CEE4EA9" w:rsidR="00005C36" w:rsidRPr="00413858" w:rsidRDefault="00005C36" w:rsidP="00743442">
      <w:pPr>
        <w:spacing w:after="160" w:line="259" w:lineRule="auto"/>
        <w:ind w:left="465" w:right="39" w:hanging="11"/>
        <w:rPr>
          <w:rFonts w:ascii="Open Sans Light" w:hAnsi="Open Sans Light" w:cs="Open Sans Light"/>
        </w:rPr>
      </w:pPr>
      <w:r w:rsidRPr="00413858">
        <w:rPr>
          <w:rFonts w:ascii="Open Sans Light" w:hAnsi="Open Sans Light" w:cs="Open Sans Light"/>
        </w:rPr>
        <w:t>-</w:t>
      </w:r>
      <w:r w:rsidRPr="00413858">
        <w:rPr>
          <w:rFonts w:ascii="Open Sans Light" w:hAnsi="Open Sans Light" w:cs="Open Sans Light"/>
        </w:rPr>
        <w:tab/>
        <w:t>l’investimento contribuirà sostanzialmente al raggiungimento dell’obiettivo della mitigazione dei cambiamenti climatici (eventualmente anche perché si tratta di misure con</w:t>
      </w:r>
      <w:r w:rsidR="00563BDC" w:rsidRPr="00563BDC">
        <w:rPr>
          <w:rFonts w:ascii="Open Sans Light" w:hAnsi="Open Sans Light" w:cs="Open Sans Light"/>
          <w:i/>
        </w:rPr>
        <w:t xml:space="preserve"> tagging</w:t>
      </w:r>
      <w:r w:rsidRPr="00413858">
        <w:rPr>
          <w:rFonts w:ascii="Open Sans Light" w:hAnsi="Open Sans Light" w:cs="Open Sans Light"/>
        </w:rPr>
        <w:t xml:space="preserve"> climatico al 100)</w:t>
      </w:r>
      <w:r w:rsidR="00A50485">
        <w:rPr>
          <w:rFonts w:ascii="Open Sans Light" w:hAnsi="Open Sans Light" w:cs="Open Sans Light"/>
        </w:rPr>
        <w:t>;</w:t>
      </w:r>
    </w:p>
    <w:p w14:paraId="0E5324AB" w14:textId="75CC4810" w:rsidR="00005C36" w:rsidRPr="008154B4" w:rsidRDefault="00005C36" w:rsidP="00743442">
      <w:pPr>
        <w:spacing w:after="160" w:line="259" w:lineRule="auto"/>
        <w:ind w:left="465" w:right="39" w:hanging="11"/>
        <w:rPr>
          <w:rFonts w:ascii="Open Sans Light" w:hAnsi="Open Sans Light" w:cs="Open Sans Light"/>
        </w:rPr>
      </w:pPr>
      <w:r w:rsidRPr="00413858">
        <w:rPr>
          <w:rFonts w:ascii="Open Sans Light" w:hAnsi="Open Sans Light" w:cs="Open Sans Light"/>
        </w:rPr>
        <w:t>-</w:t>
      </w:r>
      <w:r w:rsidRPr="00413858">
        <w:rPr>
          <w:rFonts w:ascii="Open Sans Light" w:hAnsi="Open Sans Light" w:cs="Open Sans Light"/>
        </w:rPr>
        <w:tab/>
        <w:t>l’investimento si limiterà a “non arrecare danno significativo”</w:t>
      </w:r>
      <w:r w:rsidR="00A50485">
        <w:rPr>
          <w:rFonts w:ascii="Open Sans Light" w:hAnsi="Open Sans Light" w:cs="Open Sans Light"/>
        </w:rPr>
        <w:t>.</w:t>
      </w:r>
    </w:p>
    <w:p w14:paraId="26B25C6F" w14:textId="71025B72" w:rsidR="00005C36" w:rsidRDefault="00005C36" w:rsidP="00743442">
      <w:pPr>
        <w:spacing w:after="121" w:line="276" w:lineRule="auto"/>
        <w:ind w:left="454" w:right="39" w:hanging="11"/>
        <w:rPr>
          <w:rFonts w:ascii="Open Sans Light" w:hAnsi="Open Sans Light" w:cs="Open Sans Light"/>
          <w:iCs/>
        </w:rPr>
      </w:pPr>
      <w:r w:rsidRPr="008154B4">
        <w:rPr>
          <w:rFonts w:ascii="Open Sans Light" w:hAnsi="Open Sans Light" w:cs="Open Sans Light"/>
          <w:iCs/>
        </w:rPr>
        <w:t xml:space="preserve">Al fine di supportare l’attuazione del principio DNSH, il Ministero dell'Economia e delle Finanze - Dipartimento della Ragioneria Generale dello Stato (MEF-RGS), con </w:t>
      </w:r>
      <w:r w:rsidRPr="008154B4">
        <w:rPr>
          <w:rFonts w:ascii="Open Sans Light" w:hAnsi="Open Sans Light" w:cs="Open Sans Light"/>
          <w:b/>
          <w:iCs/>
        </w:rPr>
        <w:t>Circolare del 30.12.2021, n. 32</w:t>
      </w:r>
      <w:r w:rsidRPr="008154B4">
        <w:rPr>
          <w:rFonts w:ascii="Open Sans Light" w:hAnsi="Open Sans Light" w:cs="Open Sans Light"/>
          <w:iCs/>
        </w:rPr>
        <w:t xml:space="preserve">, ha diramato la </w:t>
      </w:r>
      <w:r w:rsidRPr="008154B4">
        <w:rPr>
          <w:rFonts w:ascii="Open Sans Light" w:hAnsi="Open Sans Light" w:cs="Open Sans Light"/>
          <w:b/>
          <w:i/>
          <w:iCs/>
        </w:rPr>
        <w:t>Guida Operativa per il rispetto del principio di non arrecare danno significativo all’ambiente</w:t>
      </w:r>
      <w:r w:rsidRPr="008154B4">
        <w:rPr>
          <w:rStyle w:val="Rimandonotaapidipagina"/>
          <w:rFonts w:ascii="Open Sans Light" w:hAnsi="Open Sans Light" w:cs="Open Sans Light"/>
          <w:b/>
          <w:i/>
          <w:iCs/>
        </w:rPr>
        <w:footnoteReference w:id="7"/>
      </w:r>
      <w:r>
        <w:rPr>
          <w:rFonts w:ascii="Open Sans Light" w:hAnsi="Open Sans Light" w:cs="Open Sans Light"/>
          <w:bCs/>
        </w:rPr>
        <w:t xml:space="preserve">. </w:t>
      </w:r>
      <w:r w:rsidRPr="008154B4">
        <w:rPr>
          <w:rFonts w:ascii="Open Sans Light" w:hAnsi="Open Sans Light" w:cs="Open Sans Light"/>
        </w:rPr>
        <w:t xml:space="preserve">A seguito dell’ingresso nella fase di esecuzione di un numero crescente di misure del PNRR e al fine di fornire indicazioni maggiormente coerenti con le effettive modalità di attuazione degli investimenti così come segnalate dalle Amministrazioni titolari, il MEF-RGS, con </w:t>
      </w:r>
      <w:r w:rsidRPr="008154B4">
        <w:rPr>
          <w:rFonts w:ascii="Open Sans Light" w:hAnsi="Open Sans Light" w:cs="Open Sans Light"/>
          <w:b/>
          <w:bCs/>
        </w:rPr>
        <w:t>Circolare del 13.10.2022, n. 33</w:t>
      </w:r>
      <w:r w:rsidRPr="008154B4">
        <w:rPr>
          <w:rFonts w:ascii="Open Sans Light" w:hAnsi="Open Sans Light" w:cs="Open Sans Light"/>
        </w:rPr>
        <w:t>, ha trasmesso l’</w:t>
      </w:r>
      <w:r w:rsidRPr="008154B4">
        <w:rPr>
          <w:rFonts w:ascii="Open Sans Light" w:hAnsi="Open Sans Light" w:cs="Open Sans Light"/>
          <w:b/>
          <w:bCs/>
          <w:i/>
          <w:iCs/>
        </w:rPr>
        <w:t>Aggiornamento della Guida Operativa per il rispetto del principio di non arrecare danno significativo all’ambiente (c.d. DNSH)</w:t>
      </w:r>
      <w:r w:rsidRPr="008154B4">
        <w:rPr>
          <w:rStyle w:val="Rimandonotaapidipagina"/>
          <w:rFonts w:ascii="Open Sans Light" w:hAnsi="Open Sans Light" w:cs="Open Sans Light"/>
          <w:b/>
          <w:bCs/>
          <w:i/>
          <w:iCs/>
        </w:rPr>
        <w:footnoteReference w:id="8"/>
      </w:r>
      <w:r w:rsidRPr="008154B4">
        <w:rPr>
          <w:rFonts w:ascii="Open Sans Light" w:hAnsi="Open Sans Light" w:cs="Open Sans Light"/>
        </w:rPr>
        <w:t xml:space="preserve"> di cui alla Circolare n. 32 del 30 dicembre 2021.</w:t>
      </w:r>
      <w:r w:rsidR="00B42857">
        <w:rPr>
          <w:rFonts w:ascii="Open Sans Light" w:hAnsi="Open Sans Light" w:cs="Open Sans Light"/>
        </w:rPr>
        <w:t xml:space="preserve"> Con </w:t>
      </w:r>
      <w:r w:rsidR="00B42857" w:rsidRPr="00B42857">
        <w:rPr>
          <w:rFonts w:ascii="Open Sans Light" w:hAnsi="Open Sans Light" w:cs="Open Sans Light"/>
          <w:b/>
          <w:bCs/>
        </w:rPr>
        <w:t>Circolare del MEF-RGS n. 22 del 14 maggio 2024</w:t>
      </w:r>
      <w:r w:rsidR="00B42857" w:rsidRPr="0028395E">
        <w:rPr>
          <w:rFonts w:ascii="Open Sans Light" w:hAnsi="Open Sans Light" w:cs="Open Sans Light"/>
        </w:rPr>
        <w:t xml:space="preserve">, </w:t>
      </w:r>
      <w:r w:rsidR="00B42857" w:rsidRPr="00B42857">
        <w:rPr>
          <w:rFonts w:ascii="Open Sans Light" w:hAnsi="Open Sans Light" w:cs="Open Sans Light"/>
          <w:b/>
          <w:bCs/>
          <w:i/>
          <w:iCs/>
        </w:rPr>
        <w:t>Aggiornamento Guida operativa per il rispetto del principio di non arrecare danno significativo all’ambiente (cd. DNSH)</w:t>
      </w:r>
      <w:r w:rsidR="006868DF">
        <w:rPr>
          <w:rStyle w:val="Rimandonotaapidipagina"/>
          <w:rFonts w:ascii="Open Sans Light" w:hAnsi="Open Sans Light" w:cs="Open Sans Light"/>
          <w:b/>
          <w:bCs/>
          <w:i/>
          <w:iCs/>
        </w:rPr>
        <w:footnoteReference w:id="9"/>
      </w:r>
      <w:r w:rsidR="00B42857">
        <w:rPr>
          <w:rFonts w:ascii="Open Sans Light" w:hAnsi="Open Sans Light" w:cs="Open Sans Light"/>
        </w:rPr>
        <w:t>, la Guida operativa è stata oggetto di ulteriore aggiornamento.</w:t>
      </w:r>
    </w:p>
    <w:p w14:paraId="12BC496D" w14:textId="5FED521C" w:rsidR="005676CA" w:rsidRPr="0017512A" w:rsidRDefault="005174D0" w:rsidP="00743442">
      <w:pPr>
        <w:spacing w:after="121" w:line="276" w:lineRule="auto"/>
        <w:ind w:left="454" w:right="39"/>
        <w:rPr>
          <w:rFonts w:ascii="Open Sans Light" w:hAnsi="Open Sans Light" w:cs="Open Sans Light"/>
          <w:i/>
        </w:rPr>
      </w:pPr>
      <w:r>
        <w:rPr>
          <w:rFonts w:ascii="Open Sans Light" w:hAnsi="Open Sans Light" w:cs="Open Sans Light"/>
          <w:iCs/>
        </w:rPr>
        <w:t>N</w:t>
      </w:r>
      <w:r w:rsidR="005676CA">
        <w:rPr>
          <w:rFonts w:ascii="Open Sans Light" w:hAnsi="Open Sans Light" w:cs="Open Sans Light"/>
          <w:iCs/>
        </w:rPr>
        <w:t>ella Circolare il MEF premette che</w:t>
      </w:r>
      <w:r w:rsidR="00460178">
        <w:rPr>
          <w:rFonts w:ascii="Open Sans Light" w:hAnsi="Open Sans Light" w:cs="Open Sans Light"/>
          <w:iCs/>
        </w:rPr>
        <w:t xml:space="preserve"> “</w:t>
      </w:r>
      <w:r w:rsidR="00460178" w:rsidRPr="0017512A">
        <w:rPr>
          <w:rFonts w:ascii="Open Sans Light" w:hAnsi="Open Sans Light" w:cs="Open Sans Light"/>
          <w:b/>
          <w:bCs/>
          <w:i/>
        </w:rPr>
        <w:t>la</w:t>
      </w:r>
      <w:r w:rsidR="005676CA" w:rsidRPr="0017512A">
        <w:rPr>
          <w:rFonts w:ascii="Open Sans Light" w:hAnsi="Open Sans Light" w:cs="Open Sans Light"/>
          <w:b/>
          <w:bCs/>
          <w:i/>
        </w:rPr>
        <w:t xml:space="preserve"> Guida è uno strumento di orientamento e supporto. Rimane in capo alle</w:t>
      </w:r>
      <w:r w:rsidR="00460178" w:rsidRPr="0017512A">
        <w:rPr>
          <w:rFonts w:ascii="Open Sans Light" w:hAnsi="Open Sans Light" w:cs="Open Sans Light"/>
          <w:b/>
          <w:bCs/>
          <w:i/>
        </w:rPr>
        <w:t xml:space="preserve"> </w:t>
      </w:r>
      <w:r w:rsidR="005676CA" w:rsidRPr="0017512A">
        <w:rPr>
          <w:rFonts w:ascii="Open Sans Light" w:hAnsi="Open Sans Light" w:cs="Open Sans Light"/>
          <w:b/>
          <w:bCs/>
          <w:i/>
        </w:rPr>
        <w:t>Amministrazioni titolari la responsabilità di assicurare la conformità ai requisiti DNSH degli</w:t>
      </w:r>
      <w:r w:rsidR="00460178" w:rsidRPr="0017512A">
        <w:rPr>
          <w:rFonts w:ascii="Open Sans Light" w:hAnsi="Open Sans Light" w:cs="Open Sans Light"/>
          <w:b/>
          <w:bCs/>
          <w:i/>
        </w:rPr>
        <w:t xml:space="preserve"> </w:t>
      </w:r>
      <w:r w:rsidR="005676CA" w:rsidRPr="0017512A">
        <w:rPr>
          <w:rFonts w:ascii="Open Sans Light" w:hAnsi="Open Sans Light" w:cs="Open Sans Light"/>
          <w:b/>
          <w:bCs/>
          <w:i/>
        </w:rPr>
        <w:t xml:space="preserve">interventi finanziati, anche tramite la trasmissione di indicazioni puntuali ai </w:t>
      </w:r>
      <w:r w:rsidR="00A5053D">
        <w:rPr>
          <w:rFonts w:ascii="Open Sans Light" w:hAnsi="Open Sans Light" w:cs="Open Sans Light"/>
          <w:b/>
          <w:bCs/>
          <w:i/>
        </w:rPr>
        <w:t>S</w:t>
      </w:r>
      <w:r w:rsidR="005676CA" w:rsidRPr="0017512A">
        <w:rPr>
          <w:rFonts w:ascii="Open Sans Light" w:hAnsi="Open Sans Light" w:cs="Open Sans Light"/>
          <w:b/>
          <w:bCs/>
          <w:i/>
        </w:rPr>
        <w:t>oggetti attuatori in</w:t>
      </w:r>
      <w:r w:rsidR="00460178" w:rsidRPr="0017512A">
        <w:rPr>
          <w:rFonts w:ascii="Open Sans Light" w:hAnsi="Open Sans Light" w:cs="Open Sans Light"/>
          <w:b/>
          <w:bCs/>
          <w:i/>
        </w:rPr>
        <w:t xml:space="preserve"> </w:t>
      </w:r>
      <w:r w:rsidR="005676CA" w:rsidRPr="0017512A">
        <w:rPr>
          <w:rFonts w:ascii="Open Sans Light" w:hAnsi="Open Sans Light" w:cs="Open Sans Light"/>
          <w:b/>
          <w:bCs/>
          <w:i/>
        </w:rPr>
        <w:t>sede di monitoraggio e rendicontazione dei traguardi e obiettivi (</w:t>
      </w:r>
      <w:r w:rsidR="005676CA" w:rsidRPr="00902CC9">
        <w:rPr>
          <w:rFonts w:ascii="Open Sans Light" w:hAnsi="Open Sans Light" w:cs="Open Sans Light"/>
          <w:b/>
          <w:bCs/>
          <w:iCs/>
        </w:rPr>
        <w:t>milestone</w:t>
      </w:r>
      <w:r w:rsidR="005676CA" w:rsidRPr="0017512A">
        <w:rPr>
          <w:rFonts w:ascii="Open Sans Light" w:hAnsi="Open Sans Light" w:cs="Open Sans Light"/>
          <w:b/>
          <w:bCs/>
          <w:i/>
        </w:rPr>
        <w:t xml:space="preserve"> e </w:t>
      </w:r>
      <w:r w:rsidR="005676CA" w:rsidRPr="00902CC9">
        <w:rPr>
          <w:rFonts w:ascii="Open Sans Light" w:hAnsi="Open Sans Light" w:cs="Open Sans Light"/>
          <w:b/>
          <w:bCs/>
          <w:iCs/>
        </w:rPr>
        <w:t>target</w:t>
      </w:r>
      <w:r w:rsidR="005676CA" w:rsidRPr="0017512A">
        <w:rPr>
          <w:rFonts w:ascii="Open Sans Light" w:hAnsi="Open Sans Light" w:cs="Open Sans Light"/>
          <w:b/>
          <w:bCs/>
          <w:i/>
        </w:rPr>
        <w:t>) e in sede di</w:t>
      </w:r>
      <w:r w:rsidR="00460178" w:rsidRPr="0017512A">
        <w:rPr>
          <w:rFonts w:ascii="Open Sans Light" w:hAnsi="Open Sans Light" w:cs="Open Sans Light"/>
          <w:b/>
          <w:bCs/>
          <w:i/>
        </w:rPr>
        <w:t xml:space="preserve"> </w:t>
      </w:r>
      <w:r w:rsidR="005676CA" w:rsidRPr="0017512A">
        <w:rPr>
          <w:rFonts w:ascii="Open Sans Light" w:hAnsi="Open Sans Light" w:cs="Open Sans Light"/>
          <w:b/>
          <w:bCs/>
          <w:i/>
        </w:rPr>
        <w:t>verifica e controllo della spesa</w:t>
      </w:r>
      <w:r w:rsidR="00760E60" w:rsidRPr="0017512A">
        <w:rPr>
          <w:rFonts w:ascii="Open Sans Light" w:hAnsi="Open Sans Light" w:cs="Open Sans Light"/>
          <w:b/>
          <w:bCs/>
          <w:i/>
        </w:rPr>
        <w:t>”</w:t>
      </w:r>
      <w:r w:rsidR="005676CA" w:rsidRPr="0017512A">
        <w:rPr>
          <w:rFonts w:ascii="Open Sans Light" w:hAnsi="Open Sans Light" w:cs="Open Sans Light"/>
          <w:i/>
        </w:rPr>
        <w:t>.</w:t>
      </w:r>
    </w:p>
    <w:p w14:paraId="6B2F7E2A" w14:textId="7D38886E" w:rsidR="00E67362" w:rsidRDefault="00460178" w:rsidP="00743442">
      <w:pPr>
        <w:spacing w:after="121" w:line="276" w:lineRule="auto"/>
        <w:ind w:left="454" w:right="39"/>
        <w:rPr>
          <w:rFonts w:ascii="Open Sans Light" w:hAnsi="Open Sans Light" w:cs="Open Sans Light"/>
          <w:b/>
          <w:bCs/>
          <w:iCs/>
        </w:rPr>
      </w:pPr>
      <w:r>
        <w:rPr>
          <w:rFonts w:ascii="Open Sans Light" w:hAnsi="Open Sans Light" w:cs="Open Sans Light"/>
          <w:iCs/>
        </w:rPr>
        <w:t>Al</w:t>
      </w:r>
      <w:r w:rsidR="00760E60">
        <w:rPr>
          <w:rFonts w:ascii="Open Sans Light" w:hAnsi="Open Sans Light" w:cs="Open Sans Light"/>
          <w:iCs/>
        </w:rPr>
        <w:t>l’interno della Guida questo concetto è più volte ribadito,</w:t>
      </w:r>
      <w:r w:rsidR="003C38F7">
        <w:rPr>
          <w:rFonts w:ascii="Open Sans Light" w:hAnsi="Open Sans Light" w:cs="Open Sans Light"/>
          <w:iCs/>
        </w:rPr>
        <w:t xml:space="preserve"> sin dall’introduzione</w:t>
      </w:r>
      <w:r w:rsidR="00760E60">
        <w:rPr>
          <w:rFonts w:ascii="Open Sans Light" w:hAnsi="Open Sans Light" w:cs="Open Sans Light"/>
          <w:iCs/>
        </w:rPr>
        <w:t>,</w:t>
      </w:r>
      <w:r w:rsidR="003C38F7">
        <w:rPr>
          <w:rFonts w:ascii="Open Sans Light" w:hAnsi="Open Sans Light" w:cs="Open Sans Light"/>
          <w:iCs/>
        </w:rPr>
        <w:t xml:space="preserve"> </w:t>
      </w:r>
      <w:r w:rsidR="00760E60">
        <w:rPr>
          <w:rFonts w:ascii="Open Sans Light" w:hAnsi="Open Sans Light" w:cs="Open Sans Light"/>
          <w:iCs/>
        </w:rPr>
        <w:t xml:space="preserve">laddove si precisa </w:t>
      </w:r>
      <w:r w:rsidR="003C38F7">
        <w:rPr>
          <w:rFonts w:ascii="Open Sans Light" w:hAnsi="Open Sans Light" w:cs="Open Sans Light"/>
          <w:iCs/>
        </w:rPr>
        <w:t>che</w:t>
      </w:r>
      <w:r w:rsidR="00B75A51">
        <w:rPr>
          <w:rFonts w:ascii="Open Sans Light" w:hAnsi="Open Sans Light" w:cs="Open Sans Light"/>
          <w:iCs/>
        </w:rPr>
        <w:t xml:space="preserve">: </w:t>
      </w:r>
      <w:r w:rsidR="00B75A51" w:rsidRPr="0017512A">
        <w:rPr>
          <w:rFonts w:ascii="Open Sans Light" w:hAnsi="Open Sans Light" w:cs="Open Sans Light"/>
          <w:b/>
          <w:bCs/>
          <w:iCs/>
        </w:rPr>
        <w:t>“</w:t>
      </w:r>
      <w:r w:rsidR="00B75A51" w:rsidRPr="0017512A">
        <w:rPr>
          <w:rFonts w:ascii="Open Sans Light" w:hAnsi="Open Sans Light" w:cs="Open Sans Light"/>
          <w:b/>
          <w:bCs/>
          <w:i/>
        </w:rPr>
        <w:t xml:space="preserve">Rimane responsabilità di ciascuna amministrazione titolare attuare le misure secondo i principi DNSH che sono già codificati nella normativa nazionale e </w:t>
      </w:r>
      <w:r w:rsidR="00003717">
        <w:rPr>
          <w:rFonts w:ascii="Open Sans Light" w:hAnsi="Open Sans Light" w:cs="Open Sans Light"/>
          <w:b/>
          <w:bCs/>
          <w:i/>
        </w:rPr>
        <w:t>euro-</w:t>
      </w:r>
      <w:r w:rsidR="00B75A51" w:rsidRPr="0017512A">
        <w:rPr>
          <w:rFonts w:ascii="Open Sans Light" w:hAnsi="Open Sans Light" w:cs="Open Sans Light"/>
          <w:b/>
          <w:bCs/>
          <w:i/>
        </w:rPr>
        <w:t>unitaria; lo scopo della guida è fornire un orientamento e suggerire possibili modalità.”</w:t>
      </w:r>
    </w:p>
    <w:p w14:paraId="5EB6C564" w14:textId="2E73D69D" w:rsidR="00B75A51" w:rsidRPr="008154B4" w:rsidRDefault="00760E60" w:rsidP="00743442">
      <w:pPr>
        <w:spacing w:after="121" w:line="276" w:lineRule="auto"/>
        <w:ind w:left="454" w:right="39"/>
        <w:rPr>
          <w:rFonts w:ascii="Open Sans Light" w:hAnsi="Open Sans Light" w:cs="Open Sans Light"/>
          <w:b/>
          <w:bCs/>
        </w:rPr>
      </w:pPr>
      <w:r>
        <w:rPr>
          <w:rFonts w:ascii="Open Sans Light" w:hAnsi="Open Sans Light" w:cs="Open Sans Light"/>
        </w:rPr>
        <w:t>A</w:t>
      </w:r>
      <w:r w:rsidR="00DF5690">
        <w:rPr>
          <w:rFonts w:ascii="Open Sans Light" w:hAnsi="Open Sans Light" w:cs="Open Sans Light"/>
        </w:rPr>
        <w:t>l S</w:t>
      </w:r>
      <w:r w:rsidR="00B02D1D" w:rsidRPr="00FB2F37">
        <w:rPr>
          <w:rFonts w:ascii="Open Sans Light" w:hAnsi="Open Sans Light" w:cs="Open Sans Light"/>
        </w:rPr>
        <w:t xml:space="preserve">oggetto </w:t>
      </w:r>
      <w:r w:rsidR="00A5053D">
        <w:rPr>
          <w:rFonts w:ascii="Open Sans Light" w:hAnsi="Open Sans Light" w:cs="Open Sans Light"/>
        </w:rPr>
        <w:t>a</w:t>
      </w:r>
      <w:r w:rsidR="00B02D1D" w:rsidRPr="00FB2F37">
        <w:rPr>
          <w:rFonts w:ascii="Open Sans Light" w:hAnsi="Open Sans Light" w:cs="Open Sans Light"/>
        </w:rPr>
        <w:t xml:space="preserve">ttuatore </w:t>
      </w:r>
      <w:r w:rsidR="00DF5690">
        <w:rPr>
          <w:rFonts w:ascii="Open Sans Light" w:hAnsi="Open Sans Light" w:cs="Open Sans Light"/>
        </w:rPr>
        <w:t>di ogni specifico Investimento</w:t>
      </w:r>
      <w:r w:rsidR="00405DD3">
        <w:rPr>
          <w:rFonts w:ascii="Open Sans Light" w:hAnsi="Open Sans Light" w:cs="Open Sans Light"/>
        </w:rPr>
        <w:t xml:space="preserve">, in quanto responsabile </w:t>
      </w:r>
      <w:r w:rsidR="005474A7">
        <w:rPr>
          <w:rFonts w:ascii="Open Sans Light" w:hAnsi="Open Sans Light" w:cs="Open Sans Light"/>
        </w:rPr>
        <w:t>della verifica de</w:t>
      </w:r>
      <w:r w:rsidR="00B02D1D" w:rsidRPr="00FB2F37">
        <w:rPr>
          <w:rFonts w:ascii="Open Sans Light" w:hAnsi="Open Sans Light" w:cs="Open Sans Light"/>
        </w:rPr>
        <w:t>l rispetto del principio DNSH</w:t>
      </w:r>
      <w:r w:rsidR="00856C31">
        <w:rPr>
          <w:rFonts w:ascii="Open Sans Light" w:hAnsi="Open Sans Light" w:cs="Open Sans Light"/>
        </w:rPr>
        <w:t xml:space="preserve"> per ciascun intervento, resta dunque la discrezionalità di interpretare i contenuti </w:t>
      </w:r>
      <w:r w:rsidR="00EE5F29">
        <w:rPr>
          <w:rFonts w:ascii="Open Sans Light" w:hAnsi="Open Sans Light" w:cs="Open Sans Light"/>
        </w:rPr>
        <w:t>della verifica stessa attraverso l’interpretazione della normativa vigente</w:t>
      </w:r>
      <w:r>
        <w:rPr>
          <w:rFonts w:ascii="Open Sans Light" w:hAnsi="Open Sans Light" w:cs="Open Sans Light"/>
        </w:rPr>
        <w:t xml:space="preserve"> e la sua applicazione allo specifico</w:t>
      </w:r>
      <w:r w:rsidR="0006300D">
        <w:rPr>
          <w:rFonts w:ascii="Open Sans Light" w:hAnsi="Open Sans Light" w:cs="Open Sans Light"/>
        </w:rPr>
        <w:t xml:space="preserve"> progetto</w:t>
      </w:r>
      <w:r w:rsidR="00EE5F29">
        <w:rPr>
          <w:rFonts w:ascii="Open Sans Light" w:hAnsi="Open Sans Light" w:cs="Open Sans Light"/>
        </w:rPr>
        <w:t>.</w:t>
      </w:r>
    </w:p>
    <w:p w14:paraId="7EC8E65B" w14:textId="7737A83C" w:rsidR="00BA6270" w:rsidRDefault="00005C36" w:rsidP="00743442">
      <w:pPr>
        <w:spacing w:after="121" w:line="276" w:lineRule="auto"/>
        <w:ind w:left="454" w:right="39"/>
        <w:rPr>
          <w:rFonts w:ascii="Open Sans Light" w:hAnsi="Open Sans Light" w:cs="Open Sans Light"/>
          <w:bCs/>
        </w:rPr>
      </w:pPr>
      <w:r>
        <w:rPr>
          <w:rFonts w:ascii="Open Sans Light" w:hAnsi="Open Sans Light" w:cs="Open Sans Light"/>
          <w:bCs/>
        </w:rPr>
        <w:t xml:space="preserve">Nella suddetta Guida Operativa è reperibile una </w:t>
      </w:r>
      <w:r w:rsidRPr="002D7243">
        <w:rPr>
          <w:rFonts w:ascii="Open Sans Light" w:hAnsi="Open Sans Light" w:cs="Open Sans Light"/>
          <w:b/>
        </w:rPr>
        <w:t>mappatura</w:t>
      </w:r>
      <w:r w:rsidR="00505820">
        <w:rPr>
          <w:rFonts w:ascii="Open Sans Light" w:hAnsi="Open Sans Light" w:cs="Open Sans Light"/>
          <w:b/>
        </w:rPr>
        <w:t xml:space="preserve"> ed una associazione</w:t>
      </w:r>
      <w:r>
        <w:rPr>
          <w:rFonts w:ascii="Open Sans Light" w:hAnsi="Open Sans Light" w:cs="Open Sans Light"/>
          <w:bCs/>
        </w:rPr>
        <w:t xml:space="preserve"> </w:t>
      </w:r>
      <w:r w:rsidR="00505820">
        <w:rPr>
          <w:rFonts w:ascii="Open Sans Light" w:hAnsi="Open Sans Light" w:cs="Open Sans Light"/>
          <w:bCs/>
        </w:rPr>
        <w:t>dei singoli investimenti</w:t>
      </w:r>
      <w:r>
        <w:rPr>
          <w:rFonts w:ascii="Open Sans Light" w:hAnsi="Open Sans Light" w:cs="Open Sans Light"/>
          <w:bCs/>
        </w:rPr>
        <w:t xml:space="preserve"> PNRR rispetto a</w:t>
      </w:r>
      <w:r w:rsidR="00505820">
        <w:rPr>
          <w:rFonts w:ascii="Open Sans Light" w:hAnsi="Open Sans Light" w:cs="Open Sans Light"/>
          <w:bCs/>
        </w:rPr>
        <w:t xml:space="preserve"> dell</w:t>
      </w:r>
      <w:r>
        <w:rPr>
          <w:rFonts w:ascii="Open Sans Light" w:hAnsi="Open Sans Light" w:cs="Open Sans Light"/>
          <w:bCs/>
        </w:rPr>
        <w:t xml:space="preserve">e “aree di intervento” caratterizzate dalle medesime conseguenze in termini di vincoli DNSH. Le aree di intervento </w:t>
      </w:r>
      <w:r w:rsidR="00505820">
        <w:rPr>
          <w:rFonts w:ascii="Open Sans Light" w:hAnsi="Open Sans Light" w:cs="Open Sans Light"/>
          <w:bCs/>
        </w:rPr>
        <w:t xml:space="preserve">sono dettagliate in specifiche </w:t>
      </w:r>
      <w:r w:rsidR="00A5053D">
        <w:rPr>
          <w:rFonts w:ascii="Open Sans Light" w:hAnsi="Open Sans Light" w:cs="Open Sans Light"/>
          <w:b/>
          <w:bCs/>
        </w:rPr>
        <w:t>S</w:t>
      </w:r>
      <w:r w:rsidR="00505820" w:rsidRPr="004B349B">
        <w:rPr>
          <w:rFonts w:ascii="Open Sans Light" w:hAnsi="Open Sans Light" w:cs="Open Sans Light"/>
          <w:b/>
          <w:bCs/>
        </w:rPr>
        <w:t>chede tecniche</w:t>
      </w:r>
      <w:r w:rsidR="00505820">
        <w:rPr>
          <w:rFonts w:ascii="Open Sans Light" w:hAnsi="Open Sans Light" w:cs="Open Sans Light"/>
          <w:bCs/>
        </w:rPr>
        <w:t xml:space="preserve"> che</w:t>
      </w:r>
      <w:r w:rsidR="00A358F2">
        <w:rPr>
          <w:rFonts w:ascii="Open Sans Light" w:hAnsi="Open Sans Light" w:cs="Open Sans Light"/>
          <w:bCs/>
        </w:rPr>
        <w:t xml:space="preserve"> ne</w:t>
      </w:r>
      <w:r w:rsidR="00505820">
        <w:rPr>
          <w:rFonts w:ascii="Open Sans Light" w:hAnsi="Open Sans Light" w:cs="Open Sans Light"/>
          <w:bCs/>
        </w:rPr>
        <w:t xml:space="preserve"> </w:t>
      </w:r>
      <w:r w:rsidR="00505820" w:rsidRPr="004B349B">
        <w:rPr>
          <w:rFonts w:ascii="Open Sans Light" w:hAnsi="Open Sans Light" w:cs="Open Sans Light"/>
          <w:bCs/>
        </w:rPr>
        <w:t>riporta</w:t>
      </w:r>
      <w:r w:rsidR="00505820">
        <w:rPr>
          <w:rFonts w:ascii="Open Sans Light" w:hAnsi="Open Sans Light" w:cs="Open Sans Light"/>
          <w:bCs/>
        </w:rPr>
        <w:t>no</w:t>
      </w:r>
      <w:r w:rsidR="00A358F2">
        <w:rPr>
          <w:rFonts w:ascii="Open Sans Light" w:hAnsi="Open Sans Light" w:cs="Open Sans Light"/>
          <w:bCs/>
        </w:rPr>
        <w:t xml:space="preserve"> i </w:t>
      </w:r>
      <w:r w:rsidR="00A358F2">
        <w:rPr>
          <w:rFonts w:ascii="Open Sans Light" w:hAnsi="Open Sans Light" w:cs="Open Sans Light"/>
          <w:bCs/>
        </w:rPr>
        <w:lastRenderedPageBreak/>
        <w:t>pertinenti</w:t>
      </w:r>
      <w:r w:rsidR="00505820">
        <w:rPr>
          <w:rFonts w:ascii="Open Sans Light" w:hAnsi="Open Sans Light" w:cs="Open Sans Light"/>
          <w:bCs/>
        </w:rPr>
        <w:t xml:space="preserve"> </w:t>
      </w:r>
      <w:r w:rsidR="00505820" w:rsidRPr="004B349B">
        <w:rPr>
          <w:rFonts w:ascii="Open Sans Light" w:hAnsi="Open Sans Light" w:cs="Open Sans Light"/>
          <w:bCs/>
        </w:rPr>
        <w:t xml:space="preserve">riferimenti normativi, vincoli DNSH e </w:t>
      </w:r>
      <w:r w:rsidR="00505820">
        <w:rPr>
          <w:rFonts w:ascii="Open Sans Light" w:hAnsi="Open Sans Light" w:cs="Open Sans Light"/>
          <w:bCs/>
        </w:rPr>
        <w:t xml:space="preserve">relativi </w:t>
      </w:r>
      <w:r w:rsidR="00505820" w:rsidRPr="004B349B">
        <w:rPr>
          <w:rFonts w:ascii="Open Sans Light" w:hAnsi="Open Sans Light" w:cs="Open Sans Light"/>
          <w:bCs/>
        </w:rPr>
        <w:t>possibili elementi di verifica</w:t>
      </w:r>
      <w:r w:rsidRPr="00427770">
        <w:rPr>
          <w:rFonts w:ascii="Open Sans Light" w:hAnsi="Open Sans Light" w:cs="Open Sans Light"/>
          <w:bCs/>
        </w:rPr>
        <w:t xml:space="preserve">. </w:t>
      </w:r>
      <w:r w:rsidRPr="00256E31">
        <w:rPr>
          <w:rFonts w:ascii="Open Sans Light" w:hAnsi="Open Sans Light" w:cs="Open Sans Light"/>
          <w:b/>
        </w:rPr>
        <w:t xml:space="preserve">Nella suddetta Guida Operativa si precisa che l’associazione tra investimenti e </w:t>
      </w:r>
      <w:r w:rsidR="00A5053D">
        <w:rPr>
          <w:rFonts w:ascii="Open Sans Light" w:hAnsi="Open Sans Light" w:cs="Open Sans Light"/>
          <w:b/>
        </w:rPr>
        <w:t>S</w:t>
      </w:r>
      <w:r w:rsidRPr="00256E31">
        <w:rPr>
          <w:rFonts w:ascii="Open Sans Light" w:hAnsi="Open Sans Light" w:cs="Open Sans Light"/>
          <w:b/>
        </w:rPr>
        <w:t xml:space="preserve">chede tecniche non ha carattere vincolante e spetterà all’amministrazione selezionare le </w:t>
      </w:r>
      <w:r w:rsidR="00902CC9">
        <w:rPr>
          <w:rFonts w:ascii="Open Sans Light" w:hAnsi="Open Sans Light" w:cs="Open Sans Light"/>
          <w:b/>
        </w:rPr>
        <w:t>Sc</w:t>
      </w:r>
      <w:r w:rsidR="00902CC9" w:rsidRPr="00256E31">
        <w:rPr>
          <w:rFonts w:ascii="Open Sans Light" w:hAnsi="Open Sans Light" w:cs="Open Sans Light"/>
          <w:b/>
        </w:rPr>
        <w:t>hede</w:t>
      </w:r>
      <w:r w:rsidRPr="00256E31">
        <w:rPr>
          <w:rFonts w:ascii="Open Sans Light" w:hAnsi="Open Sans Light" w:cs="Open Sans Light"/>
          <w:b/>
        </w:rPr>
        <w:t xml:space="preserve"> applicabili</w:t>
      </w:r>
      <w:r w:rsidR="00427770">
        <w:rPr>
          <w:rFonts w:ascii="Open Sans Light" w:hAnsi="Open Sans Light" w:cs="Open Sans Light"/>
          <w:b/>
        </w:rPr>
        <w:t xml:space="preserve"> a seconda delle peculiarità delle misure per le quali è responsabile</w:t>
      </w:r>
      <w:r w:rsidRPr="00D1456E">
        <w:rPr>
          <w:rFonts w:ascii="Open Sans Light" w:hAnsi="Open Sans Light" w:cs="Open Sans Light"/>
          <w:bCs/>
        </w:rPr>
        <w:t>.</w:t>
      </w:r>
      <w:r>
        <w:rPr>
          <w:rFonts w:ascii="Open Sans Light" w:hAnsi="Open Sans Light" w:cs="Open Sans Light"/>
          <w:bCs/>
        </w:rPr>
        <w:t xml:space="preserve"> Le </w:t>
      </w:r>
      <w:r w:rsidR="00A5053D">
        <w:rPr>
          <w:rFonts w:ascii="Open Sans Light" w:hAnsi="Open Sans Light" w:cs="Open Sans Light"/>
          <w:b/>
        </w:rPr>
        <w:t>S</w:t>
      </w:r>
      <w:r w:rsidRPr="00440C8F">
        <w:rPr>
          <w:rFonts w:ascii="Open Sans Light" w:hAnsi="Open Sans Light" w:cs="Open Sans Light"/>
          <w:b/>
        </w:rPr>
        <w:t>chede tecniche</w:t>
      </w:r>
      <w:r w:rsidR="000F019C">
        <w:rPr>
          <w:rFonts w:ascii="Open Sans Light" w:hAnsi="Open Sans Light" w:cs="Open Sans Light"/>
          <w:b/>
        </w:rPr>
        <w:t xml:space="preserve"> </w:t>
      </w:r>
      <w:r>
        <w:rPr>
          <w:rFonts w:ascii="Open Sans Light" w:hAnsi="Open Sans Light" w:cs="Open Sans Light"/>
          <w:bCs/>
        </w:rPr>
        <w:t xml:space="preserve">individuano i criteri e gli elementi di verifica </w:t>
      </w:r>
      <w:r w:rsidRPr="00BB252C">
        <w:rPr>
          <w:rFonts w:ascii="Open Sans Light" w:hAnsi="Open Sans Light" w:cs="Open Sans Light"/>
          <w:bCs/>
          <w:i/>
          <w:iCs/>
        </w:rPr>
        <w:t>ex ante</w:t>
      </w:r>
      <w:r>
        <w:rPr>
          <w:rFonts w:ascii="Open Sans Light" w:hAnsi="Open Sans Light" w:cs="Open Sans Light"/>
          <w:bCs/>
        </w:rPr>
        <w:t xml:space="preserve"> ed </w:t>
      </w:r>
      <w:r w:rsidRPr="00BB252C">
        <w:rPr>
          <w:rFonts w:ascii="Open Sans Light" w:hAnsi="Open Sans Light" w:cs="Open Sans Light"/>
          <w:bCs/>
          <w:i/>
          <w:iCs/>
        </w:rPr>
        <w:t>ex</w:t>
      </w:r>
      <w:r w:rsidR="00427770" w:rsidRPr="00BB252C">
        <w:rPr>
          <w:rFonts w:ascii="Open Sans Light" w:hAnsi="Open Sans Light" w:cs="Open Sans Light"/>
          <w:bCs/>
          <w:i/>
          <w:iCs/>
        </w:rPr>
        <w:t xml:space="preserve"> post</w:t>
      </w:r>
      <w:r>
        <w:rPr>
          <w:rFonts w:ascii="Open Sans Light" w:hAnsi="Open Sans Light" w:cs="Open Sans Light"/>
          <w:bCs/>
        </w:rPr>
        <w:t xml:space="preserve"> di cui devono tener conto le procedure, a seconda che la misura rientri</w:t>
      </w:r>
      <w:r w:rsidR="00F131AE">
        <w:rPr>
          <w:rFonts w:ascii="Open Sans Light" w:hAnsi="Open Sans Light" w:cs="Open Sans Light"/>
          <w:bCs/>
        </w:rPr>
        <w:t xml:space="preserve"> o meno</w:t>
      </w:r>
      <w:r>
        <w:rPr>
          <w:rFonts w:ascii="Open Sans Light" w:hAnsi="Open Sans Light" w:cs="Open Sans Light"/>
          <w:bCs/>
        </w:rPr>
        <w:t xml:space="preserve"> in un investimento per cui è stato definito un contributo sostanziale all’obiettivo ambientale di mitigazione dei cambiamenti climatici. </w:t>
      </w:r>
      <w:r w:rsidR="00F131AE">
        <w:rPr>
          <w:rFonts w:ascii="Open Sans Light" w:hAnsi="Open Sans Light" w:cs="Open Sans Light"/>
          <w:bCs/>
        </w:rPr>
        <w:t xml:space="preserve">In particolare, la Guida identifica </w:t>
      </w:r>
      <w:r w:rsidR="00F131AE" w:rsidRPr="00F131AE">
        <w:rPr>
          <w:rFonts w:ascii="Open Sans Light" w:hAnsi="Open Sans Light" w:cs="Open Sans Light"/>
          <w:bCs/>
        </w:rPr>
        <w:t xml:space="preserve">due </w:t>
      </w:r>
      <w:r w:rsidR="00E24B08">
        <w:rPr>
          <w:rFonts w:ascii="Open Sans Light" w:hAnsi="Open Sans Light" w:cs="Open Sans Light"/>
          <w:bCs/>
        </w:rPr>
        <w:t>R</w:t>
      </w:r>
      <w:r w:rsidR="00F131AE" w:rsidRPr="00F131AE">
        <w:rPr>
          <w:rFonts w:ascii="Open Sans Light" w:hAnsi="Open Sans Light" w:cs="Open Sans Light"/>
          <w:bCs/>
        </w:rPr>
        <w:t>egimi valutativi attribuibili</w:t>
      </w:r>
      <w:r w:rsidR="004B349B">
        <w:rPr>
          <w:rFonts w:ascii="Open Sans Light" w:hAnsi="Open Sans Light" w:cs="Open Sans Light"/>
          <w:bCs/>
        </w:rPr>
        <w:t xml:space="preserve"> agli investimenti PNRR</w:t>
      </w:r>
      <w:r w:rsidR="00F131AE">
        <w:rPr>
          <w:rFonts w:ascii="Open Sans Light" w:hAnsi="Open Sans Light" w:cs="Open Sans Light"/>
          <w:bCs/>
        </w:rPr>
        <w:t>:</w:t>
      </w:r>
    </w:p>
    <w:p w14:paraId="0CC53083" w14:textId="69CC4FCB" w:rsidR="00F131AE" w:rsidRPr="00BA6270" w:rsidRDefault="00F131AE" w:rsidP="00743442">
      <w:pPr>
        <w:pStyle w:val="Paragrafoelenco"/>
        <w:numPr>
          <w:ilvl w:val="0"/>
          <w:numId w:val="21"/>
        </w:numPr>
        <w:spacing w:after="121" w:line="276" w:lineRule="auto"/>
        <w:ind w:right="39"/>
        <w:rPr>
          <w:rFonts w:ascii="Open Sans Light" w:hAnsi="Open Sans Light" w:cs="Open Sans Light"/>
          <w:bCs/>
        </w:rPr>
      </w:pPr>
      <w:r w:rsidRPr="00BA6270">
        <w:rPr>
          <w:rFonts w:ascii="Open Sans Light" w:hAnsi="Open Sans Light" w:cs="Open Sans Light"/>
          <w:bCs/>
        </w:rPr>
        <w:t>Regime 1: l’Investimento contribuisce sostanzialmente al raggiungimento dell’obiettivo della mitigazione dei cambiamenti climatici</w:t>
      </w:r>
      <w:r w:rsidR="00BA6270">
        <w:rPr>
          <w:rFonts w:ascii="Open Sans Light" w:hAnsi="Open Sans Light" w:cs="Open Sans Light"/>
          <w:bCs/>
        </w:rPr>
        <w:t>;</w:t>
      </w:r>
    </w:p>
    <w:p w14:paraId="00F82A1E" w14:textId="24954041" w:rsidR="00AD22BF" w:rsidRPr="00BA6270" w:rsidRDefault="00F131AE" w:rsidP="00743442">
      <w:pPr>
        <w:pStyle w:val="Paragrafoelenco"/>
        <w:numPr>
          <w:ilvl w:val="0"/>
          <w:numId w:val="21"/>
        </w:numPr>
        <w:spacing w:after="121" w:line="276" w:lineRule="auto"/>
        <w:ind w:right="39"/>
        <w:rPr>
          <w:rFonts w:ascii="Open Sans Light" w:hAnsi="Open Sans Light" w:cs="Open Sans Light"/>
          <w:bCs/>
        </w:rPr>
      </w:pPr>
      <w:r w:rsidRPr="0066383A">
        <w:rPr>
          <w:rFonts w:ascii="Open Sans Light" w:hAnsi="Open Sans Light" w:cs="Open Sans Light"/>
          <w:bCs/>
        </w:rPr>
        <w:t>Regime 2: l’investimento si limita a “non arrecare un danno significativo” ed è quindi oggetto di una valutazione del mero rispetto del principio DNSH.</w:t>
      </w:r>
      <w:r w:rsidR="00005C36" w:rsidRPr="0066383A">
        <w:rPr>
          <w:rFonts w:ascii="Open Sans Light" w:hAnsi="Open Sans Light" w:cs="Open Sans Light"/>
          <w:bCs/>
        </w:rPr>
        <w:t xml:space="preserve"> </w:t>
      </w:r>
    </w:p>
    <w:p w14:paraId="16815227" w14:textId="3A101A1D" w:rsidR="00005C36" w:rsidRPr="00397AE8" w:rsidRDefault="00F41BFC" w:rsidP="00743442">
      <w:pPr>
        <w:spacing w:after="121" w:line="276" w:lineRule="auto"/>
        <w:ind w:left="454" w:right="39"/>
        <w:rPr>
          <w:rFonts w:ascii="Open Sans Light" w:hAnsi="Open Sans Light" w:cs="Open Sans Light"/>
          <w:iCs/>
        </w:rPr>
      </w:pPr>
      <w:r>
        <w:rPr>
          <w:rFonts w:ascii="Open Sans Light" w:hAnsi="Open Sans Light" w:cs="Open Sans Light"/>
          <w:iCs/>
        </w:rPr>
        <w:t>A</w:t>
      </w:r>
      <w:r w:rsidR="00005C36" w:rsidRPr="008154B4">
        <w:rPr>
          <w:rFonts w:ascii="Open Sans Light" w:hAnsi="Open Sans Light" w:cs="Open Sans Light"/>
          <w:iCs/>
        </w:rPr>
        <w:t xml:space="preserve">lla Circolare n. 32 del 30.12.2021 sono, altresì, allegate delle proposte di </w:t>
      </w:r>
      <w:r w:rsidR="00005C36" w:rsidRPr="00563BDC">
        <w:rPr>
          <w:rFonts w:ascii="Open Sans Light" w:hAnsi="Open Sans Light" w:cs="Open Sans Light"/>
          <w:b/>
          <w:bCs/>
        </w:rPr>
        <w:t>check</w:t>
      </w:r>
      <w:r w:rsidR="00A5053D">
        <w:rPr>
          <w:rFonts w:ascii="Open Sans Light" w:hAnsi="Open Sans Light" w:cs="Open Sans Light"/>
          <w:b/>
          <w:bCs/>
        </w:rPr>
        <w:t>-</w:t>
      </w:r>
      <w:r w:rsidR="00005C36" w:rsidRPr="00563BDC">
        <w:rPr>
          <w:rFonts w:ascii="Open Sans Light" w:hAnsi="Open Sans Light" w:cs="Open Sans Light"/>
          <w:b/>
          <w:bCs/>
        </w:rPr>
        <w:t>list</w:t>
      </w:r>
      <w:r w:rsidR="00005C36" w:rsidRPr="00A74CFF">
        <w:rPr>
          <w:rFonts w:ascii="Open Sans Light" w:hAnsi="Open Sans Light" w:cs="Open Sans Light"/>
          <w:b/>
          <w:bCs/>
          <w:iCs/>
        </w:rPr>
        <w:t xml:space="preserve"> per la verifica e il controllo</w:t>
      </w:r>
      <w:r w:rsidR="00005C36" w:rsidRPr="002D7243">
        <w:rPr>
          <w:rFonts w:ascii="Open Sans Light" w:hAnsi="Open Sans Light" w:cs="Open Sans Light"/>
          <w:iCs/>
        </w:rPr>
        <w:t xml:space="preserve"> </w:t>
      </w:r>
      <w:r w:rsidR="00A358F2">
        <w:rPr>
          <w:rFonts w:ascii="Open Sans Light" w:hAnsi="Open Sans Light" w:cs="Open Sans Light"/>
          <w:iCs/>
        </w:rPr>
        <w:t xml:space="preserve">che </w:t>
      </w:r>
      <w:r w:rsidR="00A358F2" w:rsidRPr="00F41BFC">
        <w:rPr>
          <w:rFonts w:ascii="Open Sans Light" w:hAnsi="Open Sans Light" w:cs="Open Sans Light"/>
        </w:rPr>
        <w:t>riassumono in modo sintetico i principali elementi di verifica</w:t>
      </w:r>
      <w:r w:rsidR="00E30385" w:rsidRPr="00F41BFC">
        <w:rPr>
          <w:rFonts w:ascii="Open Sans Light" w:hAnsi="Open Sans Light" w:cs="Open Sans Light"/>
        </w:rPr>
        <w:t xml:space="preserve"> </w:t>
      </w:r>
      <w:r w:rsidR="00A358F2" w:rsidRPr="00F41BFC">
        <w:rPr>
          <w:rFonts w:ascii="Open Sans Light" w:hAnsi="Open Sans Light" w:cs="Open Sans Light"/>
        </w:rPr>
        <w:t>richiesti nella corrispondente scheda tecnica</w:t>
      </w:r>
      <w:r w:rsidR="00005C36" w:rsidRPr="000C59EA">
        <w:rPr>
          <w:rFonts w:ascii="Open Sans Light" w:hAnsi="Open Sans Light" w:cs="Open Sans Light"/>
          <w:iCs/>
        </w:rPr>
        <w:t>,</w:t>
      </w:r>
      <w:r w:rsidR="00005C36" w:rsidRPr="008154B4">
        <w:rPr>
          <w:rFonts w:ascii="Open Sans Light" w:hAnsi="Open Sans Light" w:cs="Open Sans Light"/>
          <w:iCs/>
        </w:rPr>
        <w:t xml:space="preserve"> la cui </w:t>
      </w:r>
      <w:r w:rsidR="00005C36" w:rsidRPr="0017512A">
        <w:rPr>
          <w:rFonts w:ascii="Open Sans Light" w:hAnsi="Open Sans Light" w:cs="Open Sans Light"/>
          <w:b/>
          <w:bCs/>
          <w:iCs/>
        </w:rPr>
        <w:t>versione aggiornata</w:t>
      </w:r>
      <w:r w:rsidR="00005C36" w:rsidRPr="008154B4">
        <w:rPr>
          <w:rFonts w:ascii="Open Sans Light" w:hAnsi="Open Sans Light" w:cs="Open Sans Light"/>
          <w:iCs/>
        </w:rPr>
        <w:t xml:space="preserve"> è stata </w:t>
      </w:r>
      <w:r w:rsidR="00005C36" w:rsidRPr="0017512A">
        <w:rPr>
          <w:rFonts w:ascii="Open Sans Light" w:hAnsi="Open Sans Light" w:cs="Open Sans Light"/>
          <w:b/>
          <w:bCs/>
          <w:iCs/>
        </w:rPr>
        <w:t>allegata alla Circolare n. 33 del 13.10.2022</w:t>
      </w:r>
      <w:r w:rsidR="00B42857">
        <w:rPr>
          <w:rFonts w:ascii="Open Sans Light" w:hAnsi="Open Sans Light" w:cs="Open Sans Light"/>
          <w:b/>
          <w:bCs/>
          <w:iCs/>
        </w:rPr>
        <w:t xml:space="preserve"> </w:t>
      </w:r>
      <w:r w:rsidR="00B42857" w:rsidRPr="00B42857">
        <w:rPr>
          <w:rFonts w:ascii="Open Sans Light" w:hAnsi="Open Sans Light" w:cs="Open Sans Light"/>
          <w:iCs/>
        </w:rPr>
        <w:t>e poi alla</w:t>
      </w:r>
      <w:r w:rsidR="00B42857">
        <w:rPr>
          <w:rFonts w:ascii="Open Sans Light" w:hAnsi="Open Sans Light" w:cs="Open Sans Light"/>
          <w:b/>
          <w:bCs/>
          <w:iCs/>
        </w:rPr>
        <w:t xml:space="preserve"> </w:t>
      </w:r>
      <w:r w:rsidR="00B42857" w:rsidRPr="00B42857">
        <w:rPr>
          <w:rFonts w:ascii="Open Sans Light" w:hAnsi="Open Sans Light" w:cs="Open Sans Light"/>
          <w:b/>
          <w:bCs/>
        </w:rPr>
        <w:t>Circolare del MEF-RGS n. 22 del 14 maggio 2024</w:t>
      </w:r>
      <w:r w:rsidR="00B42857">
        <w:rPr>
          <w:rFonts w:ascii="Open Sans Light" w:hAnsi="Open Sans Light" w:cs="Open Sans Light"/>
        </w:rPr>
        <w:t xml:space="preserve">. </w:t>
      </w:r>
      <w:r w:rsidR="00005C36">
        <w:rPr>
          <w:rFonts w:ascii="Open Sans Light" w:hAnsi="Open Sans Light" w:cs="Open Sans Light"/>
          <w:iCs/>
        </w:rPr>
        <w:t xml:space="preserve">Nello specifico, all’interno delle </w:t>
      </w:r>
      <w:r w:rsidR="00A5053D" w:rsidRPr="00563BDC">
        <w:rPr>
          <w:rFonts w:ascii="Open Sans Light" w:hAnsi="Open Sans Light" w:cs="Open Sans Light"/>
          <w:iCs/>
        </w:rPr>
        <w:t>check-list</w:t>
      </w:r>
      <w:r w:rsidR="00005C36" w:rsidRPr="00A5053D">
        <w:rPr>
          <w:rFonts w:ascii="Open Sans Light" w:hAnsi="Open Sans Light" w:cs="Open Sans Light"/>
          <w:iCs/>
        </w:rPr>
        <w:t xml:space="preserve"> </w:t>
      </w:r>
      <w:r w:rsidR="00005C36">
        <w:rPr>
          <w:rFonts w:ascii="Open Sans Light" w:hAnsi="Open Sans Light" w:cs="Open Sans Light"/>
          <w:iCs/>
        </w:rPr>
        <w:t xml:space="preserve">è riportato lo schema dei controlli richiesti al fine di dimostrare la conformità al DNSH. </w:t>
      </w:r>
      <w:r w:rsidR="00005C36" w:rsidRPr="00397AE8">
        <w:rPr>
          <w:rFonts w:ascii="Open Sans Light" w:hAnsi="Open Sans Light" w:cs="Open Sans Light"/>
          <w:iCs/>
        </w:rPr>
        <w:t>Le check</w:t>
      </w:r>
      <w:r w:rsidR="00A5053D">
        <w:rPr>
          <w:rFonts w:ascii="Open Sans Light" w:hAnsi="Open Sans Light" w:cs="Open Sans Light"/>
          <w:iCs/>
        </w:rPr>
        <w:t>-</w:t>
      </w:r>
      <w:r w:rsidR="00005C36" w:rsidRPr="00397AE8">
        <w:rPr>
          <w:rFonts w:ascii="Open Sans Light" w:hAnsi="Open Sans Light" w:cs="Open Sans Light"/>
          <w:iCs/>
        </w:rPr>
        <w:t>list</w:t>
      </w:r>
      <w:r w:rsidR="00700675">
        <w:rPr>
          <w:rFonts w:ascii="Open Sans Light" w:hAnsi="Open Sans Light" w:cs="Open Sans Light"/>
          <w:iCs/>
        </w:rPr>
        <w:t>,</w:t>
      </w:r>
      <w:r w:rsidR="00005C36" w:rsidRPr="00397AE8">
        <w:rPr>
          <w:rFonts w:ascii="Open Sans Light" w:hAnsi="Open Sans Light" w:cs="Open Sans Light"/>
          <w:iCs/>
        </w:rPr>
        <w:t xml:space="preserve"> con la sintesi dei controlli</w:t>
      </w:r>
      <w:r w:rsidR="00700675">
        <w:rPr>
          <w:rFonts w:ascii="Open Sans Light" w:hAnsi="Open Sans Light" w:cs="Open Sans Light"/>
          <w:iCs/>
        </w:rPr>
        <w:t>,</w:t>
      </w:r>
      <w:r w:rsidR="00005C36" w:rsidRPr="00397AE8">
        <w:rPr>
          <w:rFonts w:ascii="Open Sans Light" w:hAnsi="Open Sans Light" w:cs="Open Sans Light"/>
          <w:iCs/>
        </w:rPr>
        <w:t xml:space="preserve"> potranno essere utilizzate anche per i cd. “progetti in essere”</w:t>
      </w:r>
      <w:r w:rsidR="00005C36">
        <w:rPr>
          <w:rFonts w:ascii="Open Sans Light" w:hAnsi="Open Sans Light" w:cs="Open Sans Light"/>
          <w:iCs/>
        </w:rPr>
        <w:t>.</w:t>
      </w:r>
      <w:r w:rsidR="00D1456E">
        <w:rPr>
          <w:rFonts w:ascii="Open Sans Light" w:hAnsi="Open Sans Light" w:cs="Open Sans Light"/>
          <w:iCs/>
        </w:rPr>
        <w:t xml:space="preserve"> </w:t>
      </w:r>
    </w:p>
    <w:p w14:paraId="71F47426" w14:textId="0ED1CD27" w:rsidR="002A717A" w:rsidRPr="002A717A" w:rsidRDefault="00005C36" w:rsidP="00743442">
      <w:pPr>
        <w:spacing w:after="121" w:line="276" w:lineRule="auto"/>
        <w:ind w:left="454" w:right="39"/>
        <w:rPr>
          <w:rFonts w:ascii="Open Sans Light" w:hAnsi="Open Sans Light" w:cs="Open Sans Light"/>
        </w:rPr>
      </w:pPr>
      <w:r w:rsidRPr="00624894">
        <w:rPr>
          <w:rFonts w:ascii="Open Sans Light" w:hAnsi="Open Sans Light" w:cs="Open Sans Light"/>
        </w:rPr>
        <w:t xml:space="preserve">Come specificato nelle summenzionate Circolari del MEF, la </w:t>
      </w:r>
      <w:r w:rsidRPr="00624894">
        <w:rPr>
          <w:rFonts w:ascii="Open Sans Light" w:hAnsi="Open Sans Light" w:cs="Open Sans Light"/>
          <w:i/>
          <w:iCs/>
        </w:rPr>
        <w:t>Guida Operativa per il rispetto del principio di non arrecare danno significativo all’ambiente</w:t>
      </w:r>
      <w:r w:rsidRPr="00624894">
        <w:rPr>
          <w:rFonts w:ascii="Open Sans Light" w:hAnsi="Open Sans Light" w:cs="Open Sans Light"/>
        </w:rPr>
        <w:t xml:space="preserve"> non ha carattere esaustivo, restando in capo a tutti i soggetti coinvolti nell’attuazione (Direzioni generali – Soggetti attuatori – Soggetti realizzatori) la </w:t>
      </w:r>
      <w:r w:rsidRPr="00256E31">
        <w:rPr>
          <w:rFonts w:ascii="Open Sans Light" w:hAnsi="Open Sans Light" w:cs="Open Sans Light"/>
          <w:b/>
          <w:bCs/>
        </w:rPr>
        <w:t xml:space="preserve">disamina puntuale della normativa </w:t>
      </w:r>
      <w:r w:rsidR="00A5053D">
        <w:rPr>
          <w:rFonts w:ascii="Open Sans Light" w:hAnsi="Open Sans Light" w:cs="Open Sans Light"/>
          <w:b/>
          <w:bCs/>
        </w:rPr>
        <w:t>euro-</w:t>
      </w:r>
      <w:r w:rsidR="00A5053D" w:rsidRPr="00256E31">
        <w:rPr>
          <w:rFonts w:ascii="Open Sans Light" w:hAnsi="Open Sans Light" w:cs="Open Sans Light"/>
          <w:b/>
          <w:bCs/>
        </w:rPr>
        <w:t>unitaria</w:t>
      </w:r>
      <w:r w:rsidRPr="00256E31">
        <w:rPr>
          <w:rFonts w:ascii="Open Sans Light" w:hAnsi="Open Sans Light" w:cs="Open Sans Light"/>
          <w:b/>
          <w:bCs/>
        </w:rPr>
        <w:t>, nazionale e/o regionale</w:t>
      </w:r>
      <w:r w:rsidRPr="00624894">
        <w:rPr>
          <w:rFonts w:ascii="Open Sans Light" w:hAnsi="Open Sans Light" w:cs="Open Sans Light"/>
        </w:rPr>
        <w:t xml:space="preserve">, al fine di individuare tutte le soluzioni tecniche/operative che garantiscano un’attuazione dell’investimento conforme al principio di non arrecare danno significativo </w:t>
      </w:r>
      <w:r w:rsidRPr="00256E31">
        <w:rPr>
          <w:rFonts w:ascii="Open Sans Light" w:hAnsi="Open Sans Light" w:cs="Open Sans Light"/>
          <w:b/>
          <w:bCs/>
        </w:rPr>
        <w:t>ai principi tassonomici di sostenibilità</w:t>
      </w:r>
      <w:r w:rsidR="002A717A">
        <w:rPr>
          <w:rFonts w:ascii="Open Sans Light" w:hAnsi="Open Sans Light" w:cs="Open Sans Light"/>
        </w:rPr>
        <w:t xml:space="preserve"> </w:t>
      </w:r>
      <w:r w:rsidRPr="00624894">
        <w:rPr>
          <w:rFonts w:ascii="Open Sans Light" w:hAnsi="Open Sans Light" w:cs="Open Sans Light"/>
        </w:rPr>
        <w:t>e alle ulteriori condizionalità trasversali, ove applicabili</w:t>
      </w:r>
      <w:r w:rsidRPr="00624894">
        <w:rPr>
          <w:rStyle w:val="Rimandonotaapidipagina"/>
          <w:rFonts w:ascii="Open Sans Light" w:hAnsi="Open Sans Light" w:cs="Open Sans Light"/>
          <w:iCs/>
        </w:rPr>
        <w:footnoteReference w:id="10"/>
      </w:r>
      <w:r w:rsidRPr="00624894">
        <w:rPr>
          <w:rFonts w:ascii="Open Sans Light" w:hAnsi="Open Sans Light" w:cs="Open Sans Light"/>
        </w:rPr>
        <w:t>,</w:t>
      </w:r>
      <w:r w:rsidR="00563BDC">
        <w:rPr>
          <w:rFonts w:ascii="Open Sans Light" w:hAnsi="Open Sans Light" w:cs="Open Sans Light"/>
        </w:rPr>
        <w:t xml:space="preserve"> </w:t>
      </w:r>
      <w:r w:rsidRPr="00624894">
        <w:rPr>
          <w:rFonts w:ascii="Open Sans Light" w:hAnsi="Open Sans Light" w:cs="Open Sans Light"/>
        </w:rPr>
        <w:t>garantendo, altresì, la piena osservanza della disciplina nazionale in materia ambientale (a titolo esemplificativo e non esaustivo, D. Lgs. 3 aprile 2006, n. 152 “Testo Unico Ambientale”, CAM-Criteri Ambientali Minimi per il settore edilizio - D.M. 11.10.2017).</w:t>
      </w:r>
      <w:r w:rsidR="00AA4597">
        <w:rPr>
          <w:rFonts w:ascii="Open Sans Light" w:hAnsi="Open Sans Light" w:cs="Open Sans Light"/>
        </w:rPr>
        <w:t xml:space="preserve"> </w:t>
      </w:r>
      <w:r w:rsidR="00FE57B4" w:rsidRPr="00FE57B4">
        <w:rPr>
          <w:rFonts w:ascii="Open Sans Light" w:hAnsi="Open Sans Light" w:cs="Open Sans Light"/>
        </w:rPr>
        <w:t xml:space="preserve">Nello specifico, il rispetto </w:t>
      </w:r>
      <w:r w:rsidR="008C482E" w:rsidRPr="00FE57B4">
        <w:rPr>
          <w:rFonts w:ascii="Open Sans Light" w:hAnsi="Open Sans Light" w:cs="Open Sans Light"/>
        </w:rPr>
        <w:t>dei Criteri</w:t>
      </w:r>
      <w:r w:rsidR="00FE57B4" w:rsidRPr="00FE57B4">
        <w:rPr>
          <w:rFonts w:ascii="Open Sans Light" w:hAnsi="Open Sans Light" w:cs="Open Sans Light"/>
        </w:rPr>
        <w:t xml:space="preserve"> Ambientali Minimi (CAM)</w:t>
      </w:r>
      <w:r w:rsidR="002A717A" w:rsidRPr="002A717A">
        <w:rPr>
          <w:rFonts w:ascii="Open Sans Light" w:hAnsi="Open Sans Light" w:cs="Open Sans Light"/>
        </w:rPr>
        <w:t xml:space="preserve"> comporta </w:t>
      </w:r>
      <w:r w:rsidR="001041A0">
        <w:rPr>
          <w:rFonts w:ascii="Open Sans Light" w:hAnsi="Open Sans Light" w:cs="Open Sans Light"/>
        </w:rPr>
        <w:t xml:space="preserve">una </w:t>
      </w:r>
      <w:r w:rsidR="001041A0" w:rsidRPr="00C73009">
        <w:rPr>
          <w:rFonts w:ascii="Open Sans Light" w:hAnsi="Open Sans Light" w:cs="Open Sans Light"/>
          <w:i/>
          <w:iCs/>
        </w:rPr>
        <w:t>compliance</w:t>
      </w:r>
      <w:r w:rsidR="001041A0">
        <w:rPr>
          <w:rFonts w:ascii="Open Sans Light" w:hAnsi="Open Sans Light" w:cs="Open Sans Light"/>
        </w:rPr>
        <w:t xml:space="preserve"> auto</w:t>
      </w:r>
      <w:r w:rsidR="002A717A" w:rsidRPr="002A717A">
        <w:rPr>
          <w:rFonts w:ascii="Open Sans Light" w:hAnsi="Open Sans Light" w:cs="Open Sans Light"/>
        </w:rPr>
        <w:t>matic</w:t>
      </w:r>
      <w:r w:rsidR="001041A0">
        <w:rPr>
          <w:rFonts w:ascii="Open Sans Light" w:hAnsi="Open Sans Light" w:cs="Open Sans Light"/>
        </w:rPr>
        <w:t>a</w:t>
      </w:r>
      <w:r w:rsidR="002A717A" w:rsidRPr="002A717A">
        <w:rPr>
          <w:rFonts w:ascii="Open Sans Light" w:hAnsi="Open Sans Light" w:cs="Open Sans Light"/>
        </w:rPr>
        <w:t xml:space="preserve"> di alcuni dei vincoli DNSH previsti per le attività di costruzione (</w:t>
      </w:r>
      <w:r w:rsidR="00A5053D">
        <w:rPr>
          <w:rFonts w:ascii="Open Sans Light" w:hAnsi="Open Sans Light" w:cs="Open Sans Light"/>
        </w:rPr>
        <w:t>S</w:t>
      </w:r>
      <w:r w:rsidR="002A717A" w:rsidRPr="002A717A">
        <w:rPr>
          <w:rFonts w:ascii="Open Sans Light" w:hAnsi="Open Sans Light" w:cs="Open Sans Light"/>
        </w:rPr>
        <w:t>cheda 1)</w:t>
      </w:r>
      <w:r w:rsidR="003237BB">
        <w:rPr>
          <w:rFonts w:ascii="Open Sans Light" w:hAnsi="Open Sans Light" w:cs="Open Sans Light"/>
        </w:rPr>
        <w:t>,</w:t>
      </w:r>
      <w:r w:rsidR="00563BDC">
        <w:rPr>
          <w:rFonts w:ascii="Open Sans Light" w:hAnsi="Open Sans Light" w:cs="Open Sans Light"/>
        </w:rPr>
        <w:t xml:space="preserve"> </w:t>
      </w:r>
      <w:r w:rsidR="002A717A" w:rsidRPr="002A717A">
        <w:rPr>
          <w:rFonts w:ascii="Open Sans Light" w:hAnsi="Open Sans Light" w:cs="Open Sans Light"/>
        </w:rPr>
        <w:t>ristrutturazione</w:t>
      </w:r>
      <w:r w:rsidR="003237BB">
        <w:rPr>
          <w:rFonts w:ascii="Open Sans Light" w:hAnsi="Open Sans Light" w:cs="Open Sans Light"/>
        </w:rPr>
        <w:t xml:space="preserve"> </w:t>
      </w:r>
      <w:r w:rsidR="003237BB" w:rsidRPr="002A717A">
        <w:rPr>
          <w:rFonts w:ascii="Open Sans Light" w:hAnsi="Open Sans Light" w:cs="Open Sans Light"/>
        </w:rPr>
        <w:t>degli edifici</w:t>
      </w:r>
      <w:r w:rsidR="002A717A" w:rsidRPr="002A717A">
        <w:rPr>
          <w:rFonts w:ascii="Open Sans Light" w:hAnsi="Open Sans Light" w:cs="Open Sans Light"/>
        </w:rPr>
        <w:t xml:space="preserve"> (</w:t>
      </w:r>
      <w:r w:rsidR="00A5053D">
        <w:rPr>
          <w:rFonts w:ascii="Open Sans Light" w:hAnsi="Open Sans Light" w:cs="Open Sans Light"/>
        </w:rPr>
        <w:t>S</w:t>
      </w:r>
      <w:r w:rsidR="002A717A" w:rsidRPr="002A717A">
        <w:rPr>
          <w:rFonts w:ascii="Open Sans Light" w:hAnsi="Open Sans Light" w:cs="Open Sans Light"/>
        </w:rPr>
        <w:t>cheda 2)</w:t>
      </w:r>
      <w:r w:rsidR="003237BB">
        <w:rPr>
          <w:rFonts w:ascii="Open Sans Light" w:hAnsi="Open Sans Light" w:cs="Open Sans Light"/>
        </w:rPr>
        <w:t xml:space="preserve"> e acquisto </w:t>
      </w:r>
      <w:r w:rsidR="001B69BE">
        <w:rPr>
          <w:rFonts w:ascii="Open Sans Light" w:hAnsi="Open Sans Light" w:cs="Open Sans Light"/>
        </w:rPr>
        <w:t>veicoli (Scheda 9)</w:t>
      </w:r>
      <w:r w:rsidR="002A717A" w:rsidRPr="002A717A">
        <w:rPr>
          <w:rFonts w:ascii="Open Sans Light" w:hAnsi="Open Sans Light" w:cs="Open Sans Light"/>
        </w:rPr>
        <w:t>. Tuttavia, il Regolamento sulla Tassonomia, e di conseguenza il principio DNSH, introducono ulteriori aspetti che non sono verificati automaticamente con il rispetto dei CAM, quali ad es</w:t>
      </w:r>
      <w:r w:rsidR="00442FEC">
        <w:rPr>
          <w:rFonts w:ascii="Open Sans Light" w:hAnsi="Open Sans Light" w:cs="Open Sans Light"/>
        </w:rPr>
        <w:t>empio</w:t>
      </w:r>
      <w:r w:rsidR="002A717A" w:rsidRPr="002A717A">
        <w:rPr>
          <w:rFonts w:ascii="Open Sans Light" w:hAnsi="Open Sans Light" w:cs="Open Sans Light"/>
        </w:rPr>
        <w:t>:</w:t>
      </w:r>
    </w:p>
    <w:p w14:paraId="4A18DC9A" w14:textId="18B78484" w:rsidR="002A717A" w:rsidRPr="00700675" w:rsidRDefault="00FE57B4" w:rsidP="00743442">
      <w:pPr>
        <w:pStyle w:val="Paragrafoelenco"/>
        <w:numPr>
          <w:ilvl w:val="0"/>
          <w:numId w:val="29"/>
        </w:numPr>
        <w:spacing w:after="121" w:line="276" w:lineRule="auto"/>
        <w:ind w:right="39"/>
        <w:rPr>
          <w:rFonts w:ascii="Open Sans Light" w:hAnsi="Open Sans Light" w:cs="Open Sans Light"/>
        </w:rPr>
      </w:pPr>
      <w:r w:rsidRPr="00700675">
        <w:rPr>
          <w:rFonts w:ascii="Open Sans Light" w:hAnsi="Open Sans Light" w:cs="Open Sans Light"/>
        </w:rPr>
        <w:t>i</w:t>
      </w:r>
      <w:r w:rsidR="002A717A" w:rsidRPr="00700675">
        <w:rPr>
          <w:rFonts w:ascii="Open Sans Light" w:hAnsi="Open Sans Light" w:cs="Open Sans Light"/>
        </w:rPr>
        <w:t>dentificazione delle attività volte al contributo sostanziale ai 6 obiettivi ambientali;</w:t>
      </w:r>
    </w:p>
    <w:p w14:paraId="2571F268" w14:textId="536383BC" w:rsidR="002A717A" w:rsidRPr="00700675" w:rsidRDefault="00FE57B4" w:rsidP="00743442">
      <w:pPr>
        <w:pStyle w:val="Paragrafoelenco"/>
        <w:numPr>
          <w:ilvl w:val="0"/>
          <w:numId w:val="29"/>
        </w:numPr>
        <w:spacing w:after="121" w:line="276" w:lineRule="auto"/>
        <w:ind w:right="39"/>
        <w:rPr>
          <w:rFonts w:ascii="Open Sans Light" w:hAnsi="Open Sans Light" w:cs="Open Sans Light"/>
        </w:rPr>
      </w:pPr>
      <w:r w:rsidRPr="00700675">
        <w:rPr>
          <w:rFonts w:ascii="Open Sans Light" w:hAnsi="Open Sans Light" w:cs="Open Sans Light"/>
        </w:rPr>
        <w:lastRenderedPageBreak/>
        <w:t>a</w:t>
      </w:r>
      <w:r w:rsidR="002A717A" w:rsidRPr="00700675">
        <w:rPr>
          <w:rFonts w:ascii="Open Sans Light" w:hAnsi="Open Sans Light" w:cs="Open Sans Light"/>
        </w:rPr>
        <w:t>spetti specifici quali, ad esempio, la valutazione del rischio climatico e della vulnerabilità.</w:t>
      </w:r>
    </w:p>
    <w:p w14:paraId="055803F4" w14:textId="1F509428" w:rsidR="00005C36" w:rsidRDefault="00005C36" w:rsidP="00743442">
      <w:pPr>
        <w:spacing w:after="121" w:line="276" w:lineRule="auto"/>
        <w:ind w:left="454" w:right="39"/>
        <w:rPr>
          <w:rFonts w:ascii="Open Sans Light" w:hAnsi="Open Sans Light" w:cs="Open Sans Light"/>
          <w:highlight w:val="lightGray"/>
        </w:rPr>
      </w:pPr>
      <w:r w:rsidRPr="00624894">
        <w:rPr>
          <w:rFonts w:ascii="Open Sans Light" w:hAnsi="Open Sans Light" w:cs="Open Sans Light"/>
          <w:iCs/>
        </w:rPr>
        <w:t>Partendo dall’</w:t>
      </w:r>
      <w:r w:rsidR="00FE57B4">
        <w:rPr>
          <w:rFonts w:ascii="Open Sans Light" w:hAnsi="Open Sans Light" w:cs="Open Sans Light"/>
          <w:iCs/>
        </w:rPr>
        <w:t>e</w:t>
      </w:r>
      <w:r w:rsidRPr="00624894">
        <w:rPr>
          <w:rFonts w:ascii="Open Sans Light" w:hAnsi="Open Sans Light" w:cs="Open Sans Light"/>
          <w:iCs/>
        </w:rPr>
        <w:t>dizione aggiornata della Guida del MEF (allegata alla già menzionata Circolare n. 33 del 13.10.2022</w:t>
      </w:r>
      <w:r w:rsidR="00B42857">
        <w:rPr>
          <w:rFonts w:ascii="Open Sans Light" w:hAnsi="Open Sans Light" w:cs="Open Sans Light"/>
          <w:iCs/>
        </w:rPr>
        <w:t>, poi aggiornata ulteriormente dalla Circolare n. 22/2024</w:t>
      </w:r>
      <w:r w:rsidRPr="00624894">
        <w:rPr>
          <w:rFonts w:ascii="Open Sans Light" w:hAnsi="Open Sans Light" w:cs="Open Sans Light"/>
          <w:iCs/>
        </w:rPr>
        <w:t xml:space="preserve">) e al fine di fornire un compendio sulle specifiche tecniche relative agli interventi di competenza del </w:t>
      </w:r>
      <w:r w:rsidR="00D61793">
        <w:rPr>
          <w:rFonts w:ascii="Open Sans Light" w:hAnsi="Open Sans Light" w:cs="Open Sans Light"/>
          <w:iCs/>
        </w:rPr>
        <w:t>Ministero del Lavoro e delle Politiche Sociali</w:t>
      </w:r>
      <w:r w:rsidRPr="00CB31D7">
        <w:rPr>
          <w:rFonts w:ascii="Open Sans Light" w:hAnsi="Open Sans Light" w:cs="Open Sans Light"/>
          <w:iCs/>
        </w:rPr>
        <w:t xml:space="preserve">, l’Unità </w:t>
      </w:r>
      <w:r w:rsidR="00473B45">
        <w:rPr>
          <w:rFonts w:ascii="Open Sans Light" w:hAnsi="Open Sans Light" w:cs="Open Sans Light"/>
          <w:iCs/>
        </w:rPr>
        <w:t>di Missione</w:t>
      </w:r>
      <w:r w:rsidR="00473B45" w:rsidRPr="00CB31D7">
        <w:rPr>
          <w:rFonts w:ascii="Open Sans Light" w:hAnsi="Open Sans Light" w:cs="Open Sans Light"/>
          <w:iCs/>
        </w:rPr>
        <w:t xml:space="preserve"> </w:t>
      </w:r>
      <w:r w:rsidRPr="00CB31D7">
        <w:rPr>
          <w:rFonts w:ascii="Open Sans Light" w:hAnsi="Open Sans Light" w:cs="Open Sans Light"/>
          <w:iCs/>
        </w:rPr>
        <w:t>PNRR di questa</w:t>
      </w:r>
      <w:r w:rsidRPr="00624894">
        <w:rPr>
          <w:rFonts w:ascii="Open Sans Light" w:hAnsi="Open Sans Light" w:cs="Open Sans Light"/>
          <w:iCs/>
        </w:rPr>
        <w:t xml:space="preserve"> Amministrazione, nella successiva sezione del </w:t>
      </w:r>
      <w:r w:rsidRPr="00256E31">
        <w:rPr>
          <w:rFonts w:ascii="Open Sans Light" w:hAnsi="Open Sans Light" w:cs="Open Sans Light"/>
        </w:rPr>
        <w:t>presente documento</w:t>
      </w:r>
      <w:r w:rsidRPr="00624894">
        <w:rPr>
          <w:rFonts w:ascii="Open Sans Light" w:hAnsi="Open Sans Light" w:cs="Open Sans Light"/>
          <w:iCs/>
        </w:rPr>
        <w:t xml:space="preserve">, ha predisposto un approfondimento relativo alle indicazioni operative sull’applicazione del principio in esame, personalizzando la Guida del MEF sul DNSH agli Investimenti PNRR che la vedono direttamente </w:t>
      </w:r>
      <w:r w:rsidRPr="0042378C">
        <w:rPr>
          <w:rFonts w:ascii="Open Sans Light" w:hAnsi="Open Sans Light" w:cs="Open Sans Light"/>
          <w:iCs/>
        </w:rPr>
        <w:t>coinvolta</w:t>
      </w:r>
      <w:r w:rsidR="00BB252C">
        <w:rPr>
          <w:rFonts w:ascii="Open Sans Light" w:hAnsi="Open Sans Light" w:cs="Open Sans Light"/>
          <w:iCs/>
        </w:rPr>
        <w:t xml:space="preserve">. </w:t>
      </w:r>
    </w:p>
    <w:p w14:paraId="4DF88AE0" w14:textId="3C8DA55E" w:rsidR="00934C6F" w:rsidRDefault="00F41BFC" w:rsidP="00325766">
      <w:pPr>
        <w:spacing w:after="121" w:line="276" w:lineRule="auto"/>
        <w:ind w:left="454" w:right="39"/>
        <w:rPr>
          <w:rFonts w:ascii="Open Sans Light" w:hAnsi="Open Sans Light" w:cs="Open Sans Light"/>
          <w:iCs/>
        </w:rPr>
      </w:pPr>
      <w:r w:rsidRPr="00934C6F">
        <w:rPr>
          <w:rFonts w:ascii="Open Sans Light" w:hAnsi="Open Sans Light" w:cs="Open Sans Light"/>
          <w:iCs/>
        </w:rPr>
        <w:t>Segue una Tabella</w:t>
      </w:r>
      <w:r w:rsidRPr="00F41BFC">
        <w:rPr>
          <w:rFonts w:ascii="Open Sans Light" w:hAnsi="Open Sans Light" w:cs="Open Sans Light"/>
          <w:iCs/>
        </w:rPr>
        <w:t xml:space="preserve"> rappresentativa delle misure di competenza del Ministero, con indicazione del </w:t>
      </w:r>
      <w:r w:rsidR="00563BDC" w:rsidRPr="00563BDC">
        <w:rPr>
          <w:rFonts w:ascii="Open Sans Light" w:hAnsi="Open Sans Light" w:cs="Open Sans Light"/>
          <w:i/>
          <w:iCs/>
        </w:rPr>
        <w:t>tagging</w:t>
      </w:r>
      <w:r w:rsidRPr="00F41BFC">
        <w:rPr>
          <w:rFonts w:ascii="Open Sans Light" w:hAnsi="Open Sans Light" w:cs="Open Sans Light"/>
          <w:iCs/>
        </w:rPr>
        <w:t xml:space="preserve"> climatico al 100% ove presente, del Regime applicabile, delle Schede tecniche individuate come pertinenti dalla Circolare MEF-RGS n. 33 del 13 ottobre 2022</w:t>
      </w:r>
      <w:r w:rsidR="00B42857">
        <w:rPr>
          <w:rFonts w:ascii="Open Sans Light" w:hAnsi="Open Sans Light" w:cs="Open Sans Light"/>
          <w:iCs/>
        </w:rPr>
        <w:t>, poi aggiornata ulteriormente dalla Circolare n. 22/2024</w:t>
      </w:r>
      <w:r w:rsidRPr="00F41BFC">
        <w:rPr>
          <w:rFonts w:ascii="Open Sans Light" w:hAnsi="Open Sans Light" w:cs="Open Sans Light"/>
          <w:iCs/>
        </w:rPr>
        <w:t xml:space="preserve"> e delle corrispondenti </w:t>
      </w:r>
      <w:r w:rsidR="0042378C">
        <w:rPr>
          <w:rFonts w:ascii="Open Sans Light" w:hAnsi="Open Sans Light" w:cs="Open Sans Light"/>
          <w:iCs/>
        </w:rPr>
        <w:t>check</w:t>
      </w:r>
      <w:r w:rsidR="00C73009">
        <w:rPr>
          <w:rFonts w:ascii="Open Sans Light" w:hAnsi="Open Sans Light" w:cs="Open Sans Light"/>
          <w:iCs/>
        </w:rPr>
        <w:t>-</w:t>
      </w:r>
      <w:r w:rsidR="0042378C">
        <w:rPr>
          <w:rFonts w:ascii="Open Sans Light" w:hAnsi="Open Sans Light" w:cs="Open Sans Light"/>
          <w:iCs/>
        </w:rPr>
        <w:t>list</w:t>
      </w:r>
      <w:r w:rsidRPr="00F41BFC">
        <w:rPr>
          <w:rFonts w:ascii="Open Sans Light" w:hAnsi="Open Sans Light" w:cs="Open Sans Light"/>
          <w:iCs/>
        </w:rPr>
        <w:t xml:space="preserve"> di riferimento</w:t>
      </w:r>
      <w:r w:rsidR="001A3034">
        <w:rPr>
          <w:rFonts w:ascii="Open Sans Light" w:hAnsi="Open Sans Light" w:cs="Open Sans Light"/>
          <w:iCs/>
        </w:rPr>
        <w:t>, nelle quali, limitatamente ai progetti in essere, sono stati inseriti anche i riferimenti ai CAM</w:t>
      </w:r>
      <w:r w:rsidRPr="00F41BFC">
        <w:rPr>
          <w:rFonts w:ascii="Open Sans Light" w:hAnsi="Open Sans Light" w:cs="Open Sans Light"/>
          <w:iCs/>
        </w:rPr>
        <w:t xml:space="preserve">. Si rimanda ai paragrafi successivi e agli allegati al presente documento per l’approfondimento dei relativi aspetti (Schede tecniche e </w:t>
      </w:r>
      <w:r w:rsidR="0042378C">
        <w:rPr>
          <w:rFonts w:ascii="Open Sans Light" w:hAnsi="Open Sans Light" w:cs="Open Sans Light"/>
          <w:iCs/>
        </w:rPr>
        <w:t>check-list</w:t>
      </w:r>
      <w:r w:rsidRPr="00F41BFC">
        <w:rPr>
          <w:rFonts w:ascii="Open Sans Light" w:hAnsi="Open Sans Light" w:cs="Open Sans Light"/>
          <w:iCs/>
        </w:rPr>
        <w:t xml:space="preserve">).” </w:t>
      </w:r>
    </w:p>
    <w:p w14:paraId="0A646DF5" w14:textId="4BCC6FD1" w:rsidR="00934C6F" w:rsidRPr="005E472C" w:rsidRDefault="005E472C" w:rsidP="00743442">
      <w:pPr>
        <w:spacing w:after="121" w:line="276" w:lineRule="auto"/>
        <w:ind w:left="454" w:right="39"/>
        <w:jc w:val="right"/>
        <w:rPr>
          <w:rFonts w:ascii="Open Sans Light" w:hAnsi="Open Sans Light" w:cs="Open Sans Light"/>
          <w:iCs/>
          <w:sz w:val="16"/>
          <w:szCs w:val="16"/>
        </w:rPr>
      </w:pPr>
      <w:r w:rsidRPr="005E472C">
        <w:rPr>
          <w:rFonts w:ascii="Open Sans Light" w:hAnsi="Open Sans Light" w:cs="Open Sans Light"/>
          <w:iCs/>
          <w:sz w:val="16"/>
          <w:szCs w:val="16"/>
        </w:rPr>
        <w:t>Tab. 1</w:t>
      </w:r>
    </w:p>
    <w:tbl>
      <w:tblPr>
        <w:tblW w:w="10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1560"/>
        <w:gridCol w:w="2580"/>
        <w:gridCol w:w="960"/>
        <w:gridCol w:w="2120"/>
        <w:gridCol w:w="2400"/>
      </w:tblGrid>
      <w:tr w:rsidR="00934C6F" w:rsidRPr="00934C6F" w14:paraId="51AA99B6" w14:textId="77777777" w:rsidTr="007D7CBA">
        <w:trPr>
          <w:trHeight w:val="297"/>
        </w:trPr>
        <w:tc>
          <w:tcPr>
            <w:tcW w:w="960" w:type="dxa"/>
            <w:shd w:val="clear" w:color="000000" w:fill="E7E6E6"/>
            <w:vAlign w:val="center"/>
            <w:hideMark/>
          </w:tcPr>
          <w:p w14:paraId="560847E9" w14:textId="77777777" w:rsidR="00934C6F" w:rsidRPr="009703B2" w:rsidRDefault="00934C6F" w:rsidP="007D7CBA">
            <w:pPr>
              <w:spacing w:after="0" w:line="240" w:lineRule="auto"/>
              <w:ind w:left="0" w:right="39" w:firstLine="0"/>
              <w:jc w:val="center"/>
              <w:rPr>
                <w:rFonts w:ascii="Open Sans Light" w:eastAsia="Times New Roman" w:hAnsi="Open Sans Light" w:cs="Open Sans Light"/>
                <w:b/>
                <w:bCs/>
                <w:sz w:val="20"/>
                <w:szCs w:val="20"/>
              </w:rPr>
            </w:pPr>
            <w:r w:rsidRPr="009703B2">
              <w:rPr>
                <w:rFonts w:ascii="Open Sans Light" w:eastAsia="Times New Roman" w:hAnsi="Open Sans Light" w:cs="Open Sans Light"/>
                <w:b/>
                <w:bCs/>
                <w:sz w:val="20"/>
                <w:szCs w:val="20"/>
              </w:rPr>
              <w:t>Misura</w:t>
            </w:r>
          </w:p>
        </w:tc>
        <w:tc>
          <w:tcPr>
            <w:tcW w:w="1560" w:type="dxa"/>
            <w:shd w:val="clear" w:color="000000" w:fill="E7E6E6"/>
            <w:vAlign w:val="center"/>
            <w:hideMark/>
          </w:tcPr>
          <w:p w14:paraId="16BBAAAF" w14:textId="77777777" w:rsidR="00934C6F" w:rsidRPr="009703B2" w:rsidRDefault="00934C6F" w:rsidP="007D7CBA">
            <w:pPr>
              <w:spacing w:after="0" w:line="240" w:lineRule="auto"/>
              <w:ind w:left="0" w:right="39" w:firstLine="0"/>
              <w:jc w:val="center"/>
              <w:rPr>
                <w:rFonts w:ascii="Open Sans Light" w:eastAsia="Times New Roman" w:hAnsi="Open Sans Light" w:cs="Open Sans Light"/>
                <w:b/>
                <w:bCs/>
                <w:sz w:val="20"/>
                <w:szCs w:val="20"/>
              </w:rPr>
            </w:pPr>
            <w:r w:rsidRPr="009703B2">
              <w:rPr>
                <w:rFonts w:ascii="Open Sans Light" w:eastAsia="Times New Roman" w:hAnsi="Open Sans Light" w:cs="Open Sans Light"/>
                <w:b/>
                <w:bCs/>
                <w:sz w:val="20"/>
                <w:szCs w:val="20"/>
              </w:rPr>
              <w:t>Componente</w:t>
            </w:r>
          </w:p>
        </w:tc>
        <w:tc>
          <w:tcPr>
            <w:tcW w:w="2580" w:type="dxa"/>
            <w:shd w:val="clear" w:color="000000" w:fill="E7E6E6"/>
            <w:vAlign w:val="center"/>
            <w:hideMark/>
          </w:tcPr>
          <w:p w14:paraId="388FCAC6" w14:textId="77777777" w:rsidR="00934C6F" w:rsidRPr="009703B2" w:rsidRDefault="00934C6F" w:rsidP="007D7CBA">
            <w:pPr>
              <w:spacing w:after="0" w:line="240" w:lineRule="auto"/>
              <w:ind w:left="0" w:right="39" w:firstLine="0"/>
              <w:jc w:val="center"/>
              <w:rPr>
                <w:rFonts w:ascii="Open Sans Light" w:eastAsia="Times New Roman" w:hAnsi="Open Sans Light" w:cs="Open Sans Light"/>
                <w:b/>
                <w:bCs/>
                <w:sz w:val="20"/>
                <w:szCs w:val="20"/>
              </w:rPr>
            </w:pPr>
            <w:r w:rsidRPr="009703B2">
              <w:rPr>
                <w:rFonts w:ascii="Open Sans Light" w:eastAsia="Times New Roman" w:hAnsi="Open Sans Light" w:cs="Open Sans Light"/>
                <w:b/>
                <w:bCs/>
                <w:sz w:val="20"/>
                <w:szCs w:val="20"/>
              </w:rPr>
              <w:t>Investimento / Riforma</w:t>
            </w:r>
          </w:p>
        </w:tc>
        <w:tc>
          <w:tcPr>
            <w:tcW w:w="960" w:type="dxa"/>
            <w:shd w:val="clear" w:color="000000" w:fill="E7E6E6"/>
            <w:vAlign w:val="center"/>
            <w:hideMark/>
          </w:tcPr>
          <w:p w14:paraId="7F62E78A" w14:textId="19D50681" w:rsidR="00934C6F" w:rsidRPr="009703B2" w:rsidRDefault="00934C6F" w:rsidP="007D7CBA">
            <w:pPr>
              <w:spacing w:after="0" w:line="240" w:lineRule="auto"/>
              <w:ind w:left="0" w:right="39" w:firstLine="0"/>
              <w:jc w:val="center"/>
              <w:rPr>
                <w:rFonts w:ascii="Open Sans Light" w:eastAsia="Times New Roman" w:hAnsi="Open Sans Light" w:cs="Open Sans Light"/>
                <w:b/>
                <w:bCs/>
                <w:sz w:val="20"/>
                <w:szCs w:val="20"/>
              </w:rPr>
            </w:pPr>
            <w:r w:rsidRPr="009703B2">
              <w:rPr>
                <w:rFonts w:ascii="Open Sans Light" w:eastAsia="Times New Roman" w:hAnsi="Open Sans Light" w:cs="Open Sans Light"/>
                <w:b/>
                <w:bCs/>
                <w:sz w:val="20"/>
                <w:szCs w:val="20"/>
              </w:rPr>
              <w:t>Regime</w:t>
            </w:r>
          </w:p>
        </w:tc>
        <w:tc>
          <w:tcPr>
            <w:tcW w:w="2120" w:type="dxa"/>
            <w:shd w:val="clear" w:color="000000" w:fill="E7E6E6"/>
            <w:vAlign w:val="center"/>
            <w:hideMark/>
          </w:tcPr>
          <w:p w14:paraId="1059A2A1" w14:textId="77777777" w:rsidR="00934C6F" w:rsidRPr="009703B2" w:rsidRDefault="00934C6F" w:rsidP="007D7CBA">
            <w:pPr>
              <w:spacing w:after="0" w:line="240" w:lineRule="auto"/>
              <w:ind w:left="0" w:right="39" w:firstLine="0"/>
              <w:jc w:val="center"/>
              <w:rPr>
                <w:rFonts w:ascii="Open Sans Light" w:eastAsia="Times New Roman" w:hAnsi="Open Sans Light" w:cs="Open Sans Light"/>
                <w:b/>
                <w:bCs/>
                <w:sz w:val="20"/>
                <w:szCs w:val="20"/>
              </w:rPr>
            </w:pPr>
            <w:r w:rsidRPr="009703B2">
              <w:rPr>
                <w:rFonts w:ascii="Open Sans Light" w:eastAsia="Times New Roman" w:hAnsi="Open Sans Light" w:cs="Open Sans Light"/>
                <w:b/>
                <w:bCs/>
                <w:sz w:val="20"/>
                <w:szCs w:val="20"/>
              </w:rPr>
              <w:t>Schede tecniche</w:t>
            </w:r>
          </w:p>
        </w:tc>
        <w:tc>
          <w:tcPr>
            <w:tcW w:w="2400" w:type="dxa"/>
            <w:shd w:val="clear" w:color="000000" w:fill="E7E6E6"/>
            <w:vAlign w:val="center"/>
            <w:hideMark/>
          </w:tcPr>
          <w:p w14:paraId="59C0B9F4" w14:textId="4D08AD00" w:rsidR="00934C6F" w:rsidRPr="009703B2" w:rsidRDefault="0042378C" w:rsidP="007D7CBA">
            <w:pPr>
              <w:spacing w:after="0" w:line="240" w:lineRule="auto"/>
              <w:ind w:left="0" w:right="39" w:firstLine="0"/>
              <w:jc w:val="center"/>
              <w:rPr>
                <w:rFonts w:ascii="Open Sans Light" w:eastAsia="Times New Roman" w:hAnsi="Open Sans Light" w:cs="Open Sans Light"/>
                <w:b/>
                <w:bCs/>
                <w:sz w:val="20"/>
                <w:szCs w:val="20"/>
              </w:rPr>
            </w:pPr>
            <w:r w:rsidRPr="009703B2">
              <w:rPr>
                <w:rFonts w:ascii="Open Sans Light" w:eastAsia="Times New Roman" w:hAnsi="Open Sans Light" w:cs="Open Sans Light"/>
                <w:b/>
                <w:bCs/>
                <w:sz w:val="20"/>
                <w:szCs w:val="20"/>
              </w:rPr>
              <w:t>Check-list</w:t>
            </w:r>
          </w:p>
        </w:tc>
      </w:tr>
      <w:tr w:rsidR="00563BDC" w:rsidRPr="00934C6F" w14:paraId="6D7C0832" w14:textId="77777777" w:rsidTr="007D7CBA">
        <w:trPr>
          <w:trHeight w:val="520"/>
        </w:trPr>
        <w:tc>
          <w:tcPr>
            <w:tcW w:w="960" w:type="dxa"/>
            <w:shd w:val="clear" w:color="000000" w:fill="EFF5FB"/>
            <w:vAlign w:val="center"/>
            <w:hideMark/>
          </w:tcPr>
          <w:p w14:paraId="18D7AD51" w14:textId="77777777" w:rsidR="00934C6F" w:rsidRPr="009703B2" w:rsidRDefault="00934C6F" w:rsidP="00743442">
            <w:pPr>
              <w:spacing w:after="0" w:line="240" w:lineRule="auto"/>
              <w:ind w:left="0" w:right="39" w:firstLine="0"/>
              <w:jc w:val="center"/>
              <w:rPr>
                <w:rFonts w:ascii="Open Sans Light" w:eastAsia="Times New Roman" w:hAnsi="Open Sans Light" w:cs="Open Sans Light"/>
                <w:b/>
                <w:bCs/>
                <w:sz w:val="16"/>
                <w:szCs w:val="16"/>
              </w:rPr>
            </w:pPr>
            <w:r w:rsidRPr="009703B2">
              <w:rPr>
                <w:rFonts w:ascii="Open Sans Light" w:eastAsia="Times New Roman" w:hAnsi="Open Sans Light" w:cs="Open Sans Light"/>
                <w:b/>
                <w:bCs/>
                <w:sz w:val="16"/>
                <w:szCs w:val="16"/>
              </w:rPr>
              <w:t>M5</w:t>
            </w:r>
          </w:p>
        </w:tc>
        <w:tc>
          <w:tcPr>
            <w:tcW w:w="1560" w:type="dxa"/>
            <w:shd w:val="clear" w:color="000000" w:fill="DEEAF6"/>
            <w:vAlign w:val="center"/>
            <w:hideMark/>
          </w:tcPr>
          <w:p w14:paraId="2520B9DE" w14:textId="77777777" w:rsidR="00934C6F" w:rsidRPr="009703B2" w:rsidRDefault="00934C6F" w:rsidP="00743442">
            <w:pPr>
              <w:spacing w:after="0" w:line="240" w:lineRule="auto"/>
              <w:ind w:left="0" w:right="39" w:firstLine="0"/>
              <w:jc w:val="center"/>
              <w:rPr>
                <w:rFonts w:ascii="Open Sans Light" w:eastAsia="Times New Roman" w:hAnsi="Open Sans Light" w:cs="Open Sans Light"/>
                <w:b/>
                <w:bCs/>
                <w:sz w:val="16"/>
                <w:szCs w:val="16"/>
              </w:rPr>
            </w:pPr>
            <w:r w:rsidRPr="009703B2">
              <w:rPr>
                <w:rFonts w:ascii="Open Sans Light" w:eastAsia="Times New Roman" w:hAnsi="Open Sans Light" w:cs="Open Sans Light"/>
                <w:b/>
                <w:bCs/>
                <w:sz w:val="16"/>
                <w:szCs w:val="16"/>
              </w:rPr>
              <w:t>C1</w:t>
            </w:r>
          </w:p>
        </w:tc>
        <w:tc>
          <w:tcPr>
            <w:tcW w:w="2580" w:type="dxa"/>
            <w:shd w:val="clear" w:color="auto" w:fill="auto"/>
            <w:vAlign w:val="center"/>
            <w:hideMark/>
          </w:tcPr>
          <w:p w14:paraId="73875163" w14:textId="77777777" w:rsidR="00934C6F" w:rsidRPr="009703B2" w:rsidRDefault="00934C6F" w:rsidP="00743442">
            <w:pPr>
              <w:spacing w:after="0" w:line="240" w:lineRule="auto"/>
              <w:ind w:left="0" w:right="39" w:firstLine="0"/>
              <w:jc w:val="left"/>
              <w:rPr>
                <w:rFonts w:ascii="Open Sans Light" w:eastAsia="Times New Roman" w:hAnsi="Open Sans Light" w:cs="Open Sans Light"/>
                <w:color w:val="auto"/>
                <w:sz w:val="16"/>
                <w:szCs w:val="16"/>
              </w:rPr>
            </w:pPr>
            <w:r w:rsidRPr="009703B2">
              <w:rPr>
                <w:rFonts w:ascii="Open Sans Light" w:eastAsia="Times New Roman" w:hAnsi="Open Sans Light" w:cs="Open Sans Light"/>
                <w:b/>
                <w:bCs/>
                <w:color w:val="auto"/>
                <w:sz w:val="16"/>
                <w:szCs w:val="16"/>
              </w:rPr>
              <w:t>R1.1</w:t>
            </w:r>
            <w:r w:rsidRPr="009703B2">
              <w:rPr>
                <w:rFonts w:ascii="Open Sans Light" w:eastAsia="Times New Roman" w:hAnsi="Open Sans Light" w:cs="Open Sans Light"/>
                <w:color w:val="auto"/>
                <w:sz w:val="16"/>
                <w:szCs w:val="16"/>
              </w:rPr>
              <w:t>: Politiche attive del lavoro e formazione</w:t>
            </w:r>
          </w:p>
        </w:tc>
        <w:tc>
          <w:tcPr>
            <w:tcW w:w="960" w:type="dxa"/>
            <w:shd w:val="clear" w:color="auto" w:fill="E7E6E6" w:themeFill="background2"/>
            <w:vAlign w:val="center"/>
            <w:hideMark/>
          </w:tcPr>
          <w:p w14:paraId="294A37B4" w14:textId="60E1A9B2" w:rsidR="00934C6F" w:rsidRPr="009703B2" w:rsidRDefault="00934C6F" w:rsidP="00743442">
            <w:pPr>
              <w:spacing w:after="0" w:line="240" w:lineRule="auto"/>
              <w:ind w:left="0" w:right="39" w:firstLine="0"/>
              <w:jc w:val="left"/>
              <w:rPr>
                <w:rFonts w:ascii="Open Sans Light" w:eastAsia="Times New Roman" w:hAnsi="Open Sans Light" w:cs="Open Sans Light"/>
                <w:color w:val="auto"/>
                <w:sz w:val="16"/>
                <w:szCs w:val="16"/>
              </w:rPr>
            </w:pPr>
          </w:p>
        </w:tc>
        <w:tc>
          <w:tcPr>
            <w:tcW w:w="2120" w:type="dxa"/>
            <w:shd w:val="clear" w:color="auto" w:fill="E7E6E6" w:themeFill="background2"/>
            <w:vAlign w:val="center"/>
            <w:hideMark/>
          </w:tcPr>
          <w:p w14:paraId="1F47CE3B" w14:textId="77777777" w:rsidR="00934C6F" w:rsidRPr="009703B2" w:rsidRDefault="00934C6F" w:rsidP="00743442">
            <w:pPr>
              <w:spacing w:after="0" w:line="240" w:lineRule="auto"/>
              <w:ind w:left="0" w:right="39" w:firstLine="0"/>
              <w:jc w:val="left"/>
              <w:rPr>
                <w:rFonts w:ascii="Open Sans Light" w:eastAsia="Times New Roman" w:hAnsi="Open Sans Light" w:cs="Open Sans Light"/>
                <w:color w:val="auto"/>
                <w:sz w:val="16"/>
                <w:szCs w:val="16"/>
              </w:rPr>
            </w:pPr>
            <w:r w:rsidRPr="009703B2">
              <w:rPr>
                <w:rFonts w:ascii="Open Sans Light" w:eastAsia="Times New Roman" w:hAnsi="Open Sans Light" w:cs="Open Sans Light"/>
                <w:color w:val="auto"/>
                <w:sz w:val="16"/>
                <w:szCs w:val="16"/>
              </w:rPr>
              <w:t> </w:t>
            </w:r>
          </w:p>
        </w:tc>
        <w:tc>
          <w:tcPr>
            <w:tcW w:w="2400" w:type="dxa"/>
            <w:shd w:val="clear" w:color="auto" w:fill="E7E6E6" w:themeFill="background2"/>
            <w:vAlign w:val="center"/>
            <w:hideMark/>
          </w:tcPr>
          <w:p w14:paraId="20BF7F1C" w14:textId="77777777" w:rsidR="00934C6F" w:rsidRPr="009703B2" w:rsidRDefault="00934C6F" w:rsidP="00743442">
            <w:pPr>
              <w:spacing w:after="0" w:line="240" w:lineRule="auto"/>
              <w:ind w:left="0" w:right="39" w:firstLine="0"/>
              <w:jc w:val="left"/>
              <w:rPr>
                <w:rFonts w:ascii="Open Sans Light" w:eastAsia="Times New Roman" w:hAnsi="Open Sans Light" w:cs="Open Sans Light"/>
                <w:color w:val="auto"/>
                <w:sz w:val="16"/>
                <w:szCs w:val="16"/>
              </w:rPr>
            </w:pPr>
            <w:r w:rsidRPr="009703B2">
              <w:rPr>
                <w:rFonts w:ascii="Open Sans Light" w:eastAsia="Times New Roman" w:hAnsi="Open Sans Light" w:cs="Open Sans Light"/>
                <w:color w:val="auto"/>
                <w:sz w:val="16"/>
                <w:szCs w:val="16"/>
              </w:rPr>
              <w:t> </w:t>
            </w:r>
          </w:p>
        </w:tc>
      </w:tr>
      <w:tr w:rsidR="00563BDC" w:rsidRPr="00934C6F" w14:paraId="4902AFE4" w14:textId="77777777" w:rsidTr="007D7CBA">
        <w:trPr>
          <w:trHeight w:val="520"/>
        </w:trPr>
        <w:tc>
          <w:tcPr>
            <w:tcW w:w="960" w:type="dxa"/>
            <w:shd w:val="clear" w:color="000000" w:fill="EFF5FB"/>
            <w:vAlign w:val="center"/>
            <w:hideMark/>
          </w:tcPr>
          <w:p w14:paraId="4A535AC1" w14:textId="77777777" w:rsidR="00934C6F" w:rsidRPr="009703B2" w:rsidRDefault="00934C6F" w:rsidP="00743442">
            <w:pPr>
              <w:spacing w:after="0" w:line="240" w:lineRule="auto"/>
              <w:ind w:left="0" w:right="39" w:firstLine="0"/>
              <w:jc w:val="center"/>
              <w:rPr>
                <w:rFonts w:ascii="Open Sans Light" w:eastAsia="Times New Roman" w:hAnsi="Open Sans Light" w:cs="Open Sans Light"/>
                <w:b/>
                <w:bCs/>
                <w:sz w:val="16"/>
                <w:szCs w:val="16"/>
              </w:rPr>
            </w:pPr>
            <w:r w:rsidRPr="009703B2">
              <w:rPr>
                <w:rFonts w:ascii="Open Sans Light" w:eastAsia="Times New Roman" w:hAnsi="Open Sans Light" w:cs="Open Sans Light"/>
                <w:b/>
                <w:bCs/>
                <w:sz w:val="16"/>
                <w:szCs w:val="16"/>
              </w:rPr>
              <w:t>M5</w:t>
            </w:r>
          </w:p>
        </w:tc>
        <w:tc>
          <w:tcPr>
            <w:tcW w:w="1560" w:type="dxa"/>
            <w:shd w:val="clear" w:color="000000" w:fill="DEEAF6"/>
            <w:vAlign w:val="center"/>
            <w:hideMark/>
          </w:tcPr>
          <w:p w14:paraId="7ACD69DD" w14:textId="77777777" w:rsidR="00934C6F" w:rsidRPr="009703B2" w:rsidRDefault="00934C6F" w:rsidP="00743442">
            <w:pPr>
              <w:spacing w:after="0" w:line="240" w:lineRule="auto"/>
              <w:ind w:left="0" w:right="39" w:firstLine="0"/>
              <w:jc w:val="center"/>
              <w:rPr>
                <w:rFonts w:ascii="Open Sans Light" w:eastAsia="Times New Roman" w:hAnsi="Open Sans Light" w:cs="Open Sans Light"/>
                <w:b/>
                <w:bCs/>
                <w:sz w:val="16"/>
                <w:szCs w:val="16"/>
              </w:rPr>
            </w:pPr>
            <w:r w:rsidRPr="009703B2">
              <w:rPr>
                <w:rFonts w:ascii="Open Sans Light" w:eastAsia="Times New Roman" w:hAnsi="Open Sans Light" w:cs="Open Sans Light"/>
                <w:b/>
                <w:bCs/>
                <w:sz w:val="16"/>
                <w:szCs w:val="16"/>
              </w:rPr>
              <w:t>C1</w:t>
            </w:r>
          </w:p>
        </w:tc>
        <w:tc>
          <w:tcPr>
            <w:tcW w:w="2580" w:type="dxa"/>
            <w:shd w:val="clear" w:color="auto" w:fill="auto"/>
            <w:vAlign w:val="center"/>
            <w:hideMark/>
          </w:tcPr>
          <w:p w14:paraId="356335A0" w14:textId="77777777" w:rsidR="00934C6F" w:rsidRPr="009703B2" w:rsidRDefault="00934C6F" w:rsidP="00743442">
            <w:pPr>
              <w:spacing w:after="0" w:line="240" w:lineRule="auto"/>
              <w:ind w:left="0" w:right="39" w:firstLine="0"/>
              <w:jc w:val="left"/>
              <w:rPr>
                <w:rFonts w:ascii="Open Sans Light" w:eastAsia="Times New Roman" w:hAnsi="Open Sans Light" w:cs="Open Sans Light"/>
                <w:color w:val="auto"/>
                <w:sz w:val="16"/>
                <w:szCs w:val="16"/>
              </w:rPr>
            </w:pPr>
            <w:r w:rsidRPr="009703B2">
              <w:rPr>
                <w:rFonts w:ascii="Open Sans Light" w:eastAsia="Times New Roman" w:hAnsi="Open Sans Light" w:cs="Open Sans Light"/>
                <w:b/>
                <w:bCs/>
                <w:color w:val="auto"/>
                <w:sz w:val="16"/>
                <w:szCs w:val="16"/>
              </w:rPr>
              <w:t>R1.2:</w:t>
            </w:r>
            <w:r w:rsidRPr="009703B2">
              <w:rPr>
                <w:rFonts w:ascii="Open Sans Light" w:eastAsia="Times New Roman" w:hAnsi="Open Sans Light" w:cs="Open Sans Light"/>
                <w:color w:val="auto"/>
                <w:sz w:val="16"/>
                <w:szCs w:val="16"/>
              </w:rPr>
              <w:t xml:space="preserve"> Piano nazionale per la lotta al lavoro sommerso</w:t>
            </w:r>
          </w:p>
        </w:tc>
        <w:tc>
          <w:tcPr>
            <w:tcW w:w="960" w:type="dxa"/>
            <w:shd w:val="clear" w:color="auto" w:fill="E7E6E6" w:themeFill="background2"/>
            <w:vAlign w:val="center"/>
            <w:hideMark/>
          </w:tcPr>
          <w:p w14:paraId="3A0D1C28" w14:textId="4C38038E" w:rsidR="00934C6F" w:rsidRPr="009703B2" w:rsidRDefault="00934C6F" w:rsidP="00743442">
            <w:pPr>
              <w:spacing w:after="0" w:line="240" w:lineRule="auto"/>
              <w:ind w:left="0" w:right="39" w:firstLine="0"/>
              <w:jc w:val="left"/>
              <w:rPr>
                <w:rFonts w:ascii="Open Sans Light" w:eastAsia="Times New Roman" w:hAnsi="Open Sans Light" w:cs="Open Sans Light"/>
                <w:color w:val="auto"/>
                <w:sz w:val="16"/>
                <w:szCs w:val="16"/>
              </w:rPr>
            </w:pPr>
          </w:p>
        </w:tc>
        <w:tc>
          <w:tcPr>
            <w:tcW w:w="2120" w:type="dxa"/>
            <w:shd w:val="clear" w:color="auto" w:fill="E7E6E6" w:themeFill="background2"/>
            <w:vAlign w:val="center"/>
            <w:hideMark/>
          </w:tcPr>
          <w:p w14:paraId="23FE0CFD" w14:textId="77777777" w:rsidR="00934C6F" w:rsidRPr="009703B2" w:rsidRDefault="00934C6F" w:rsidP="00743442">
            <w:pPr>
              <w:spacing w:after="0" w:line="240" w:lineRule="auto"/>
              <w:ind w:left="0" w:right="39" w:firstLine="0"/>
              <w:jc w:val="left"/>
              <w:rPr>
                <w:rFonts w:ascii="Open Sans Light" w:eastAsia="Times New Roman" w:hAnsi="Open Sans Light" w:cs="Open Sans Light"/>
                <w:color w:val="auto"/>
                <w:sz w:val="16"/>
                <w:szCs w:val="16"/>
              </w:rPr>
            </w:pPr>
            <w:r w:rsidRPr="009703B2">
              <w:rPr>
                <w:rFonts w:ascii="Open Sans Light" w:eastAsia="Times New Roman" w:hAnsi="Open Sans Light" w:cs="Open Sans Light"/>
                <w:color w:val="auto"/>
                <w:sz w:val="16"/>
                <w:szCs w:val="16"/>
              </w:rPr>
              <w:t> </w:t>
            </w:r>
          </w:p>
        </w:tc>
        <w:tc>
          <w:tcPr>
            <w:tcW w:w="2400" w:type="dxa"/>
            <w:shd w:val="clear" w:color="auto" w:fill="E7E6E6" w:themeFill="background2"/>
            <w:vAlign w:val="center"/>
            <w:hideMark/>
          </w:tcPr>
          <w:p w14:paraId="6445134F" w14:textId="77777777" w:rsidR="00934C6F" w:rsidRPr="009703B2" w:rsidRDefault="00934C6F" w:rsidP="00743442">
            <w:pPr>
              <w:spacing w:after="0" w:line="240" w:lineRule="auto"/>
              <w:ind w:left="0" w:right="39" w:firstLine="0"/>
              <w:jc w:val="left"/>
              <w:rPr>
                <w:rFonts w:ascii="Open Sans Light" w:eastAsia="Times New Roman" w:hAnsi="Open Sans Light" w:cs="Open Sans Light"/>
                <w:color w:val="auto"/>
                <w:sz w:val="16"/>
                <w:szCs w:val="16"/>
              </w:rPr>
            </w:pPr>
            <w:r w:rsidRPr="009703B2">
              <w:rPr>
                <w:rFonts w:ascii="Open Sans Light" w:eastAsia="Times New Roman" w:hAnsi="Open Sans Light" w:cs="Open Sans Light"/>
                <w:color w:val="auto"/>
                <w:sz w:val="16"/>
                <w:szCs w:val="16"/>
              </w:rPr>
              <w:t> </w:t>
            </w:r>
          </w:p>
        </w:tc>
      </w:tr>
      <w:tr w:rsidR="00934C6F" w:rsidRPr="001410B0" w14:paraId="4DD0B9BC" w14:textId="77777777" w:rsidTr="007D7CBA">
        <w:trPr>
          <w:trHeight w:val="1150"/>
        </w:trPr>
        <w:tc>
          <w:tcPr>
            <w:tcW w:w="960" w:type="dxa"/>
            <w:shd w:val="clear" w:color="000000" w:fill="EFF5FB"/>
            <w:vAlign w:val="center"/>
            <w:hideMark/>
          </w:tcPr>
          <w:p w14:paraId="072290C7" w14:textId="77777777" w:rsidR="00934C6F" w:rsidRPr="009703B2" w:rsidRDefault="00934C6F" w:rsidP="00743442">
            <w:pPr>
              <w:spacing w:after="0" w:line="240" w:lineRule="auto"/>
              <w:ind w:left="0" w:right="39" w:firstLine="0"/>
              <w:jc w:val="center"/>
              <w:rPr>
                <w:rFonts w:ascii="Open Sans Light" w:eastAsia="Times New Roman" w:hAnsi="Open Sans Light" w:cs="Open Sans Light"/>
                <w:b/>
                <w:bCs/>
                <w:sz w:val="16"/>
                <w:szCs w:val="16"/>
              </w:rPr>
            </w:pPr>
            <w:r w:rsidRPr="009703B2">
              <w:rPr>
                <w:rFonts w:ascii="Open Sans Light" w:eastAsia="Times New Roman" w:hAnsi="Open Sans Light" w:cs="Open Sans Light"/>
                <w:b/>
                <w:bCs/>
                <w:sz w:val="16"/>
                <w:szCs w:val="16"/>
              </w:rPr>
              <w:t>M5</w:t>
            </w:r>
          </w:p>
        </w:tc>
        <w:tc>
          <w:tcPr>
            <w:tcW w:w="1560" w:type="dxa"/>
            <w:shd w:val="clear" w:color="000000" w:fill="DEEAF6"/>
            <w:vAlign w:val="center"/>
            <w:hideMark/>
          </w:tcPr>
          <w:p w14:paraId="5418D8B1" w14:textId="77777777" w:rsidR="00934C6F" w:rsidRPr="009703B2" w:rsidRDefault="00934C6F" w:rsidP="00743442">
            <w:pPr>
              <w:spacing w:after="0" w:line="240" w:lineRule="auto"/>
              <w:ind w:left="0" w:right="39" w:firstLine="0"/>
              <w:jc w:val="center"/>
              <w:rPr>
                <w:rFonts w:ascii="Open Sans Light" w:eastAsia="Times New Roman" w:hAnsi="Open Sans Light" w:cs="Open Sans Light"/>
                <w:b/>
                <w:bCs/>
                <w:sz w:val="16"/>
                <w:szCs w:val="16"/>
              </w:rPr>
            </w:pPr>
            <w:r w:rsidRPr="009703B2">
              <w:rPr>
                <w:rFonts w:ascii="Open Sans Light" w:eastAsia="Times New Roman" w:hAnsi="Open Sans Light" w:cs="Open Sans Light"/>
                <w:b/>
                <w:bCs/>
                <w:sz w:val="16"/>
                <w:szCs w:val="16"/>
              </w:rPr>
              <w:t>C1</w:t>
            </w:r>
          </w:p>
        </w:tc>
        <w:tc>
          <w:tcPr>
            <w:tcW w:w="2580" w:type="dxa"/>
            <w:shd w:val="clear" w:color="auto" w:fill="auto"/>
            <w:vAlign w:val="center"/>
            <w:hideMark/>
          </w:tcPr>
          <w:p w14:paraId="583DD332" w14:textId="77777777" w:rsidR="00934C6F" w:rsidRPr="009703B2" w:rsidRDefault="00934C6F" w:rsidP="00743442">
            <w:pPr>
              <w:spacing w:after="0" w:line="240" w:lineRule="auto"/>
              <w:ind w:left="0" w:right="39" w:firstLine="0"/>
              <w:jc w:val="left"/>
              <w:rPr>
                <w:rFonts w:ascii="Open Sans Light" w:eastAsia="Times New Roman" w:hAnsi="Open Sans Light" w:cs="Open Sans Light"/>
                <w:color w:val="auto"/>
                <w:sz w:val="16"/>
                <w:szCs w:val="16"/>
              </w:rPr>
            </w:pPr>
            <w:r w:rsidRPr="009703B2">
              <w:rPr>
                <w:rFonts w:ascii="Open Sans Light" w:eastAsia="Times New Roman" w:hAnsi="Open Sans Light" w:cs="Open Sans Light"/>
                <w:b/>
                <w:bCs/>
                <w:color w:val="auto"/>
                <w:sz w:val="16"/>
                <w:szCs w:val="16"/>
              </w:rPr>
              <w:t xml:space="preserve">I1.1: </w:t>
            </w:r>
            <w:r w:rsidRPr="009703B2">
              <w:rPr>
                <w:rFonts w:ascii="Open Sans Light" w:eastAsia="Times New Roman" w:hAnsi="Open Sans Light" w:cs="Open Sans Light"/>
                <w:color w:val="auto"/>
                <w:sz w:val="16"/>
                <w:szCs w:val="16"/>
              </w:rPr>
              <w:t>Potenziamento dei Centri per l’Impiego</w:t>
            </w:r>
          </w:p>
        </w:tc>
        <w:tc>
          <w:tcPr>
            <w:tcW w:w="960" w:type="dxa"/>
            <w:shd w:val="clear" w:color="auto" w:fill="auto"/>
            <w:vAlign w:val="center"/>
            <w:hideMark/>
          </w:tcPr>
          <w:p w14:paraId="56DBF749" w14:textId="77777777" w:rsidR="00934C6F" w:rsidRPr="009703B2" w:rsidRDefault="00934C6F" w:rsidP="00743442">
            <w:pPr>
              <w:spacing w:after="0" w:line="240" w:lineRule="auto"/>
              <w:ind w:left="0" w:right="39" w:firstLine="0"/>
              <w:jc w:val="left"/>
              <w:rPr>
                <w:rFonts w:ascii="Open Sans Light" w:eastAsia="Times New Roman" w:hAnsi="Open Sans Light" w:cs="Open Sans Light"/>
                <w:color w:val="auto"/>
                <w:sz w:val="16"/>
                <w:szCs w:val="16"/>
              </w:rPr>
            </w:pPr>
            <w:r w:rsidRPr="009703B2">
              <w:rPr>
                <w:rFonts w:ascii="Open Sans Light" w:eastAsia="Times New Roman" w:hAnsi="Open Sans Light" w:cs="Open Sans Light"/>
                <w:color w:val="auto"/>
                <w:sz w:val="16"/>
                <w:szCs w:val="16"/>
              </w:rPr>
              <w:t>Regime 2</w:t>
            </w:r>
          </w:p>
        </w:tc>
        <w:tc>
          <w:tcPr>
            <w:tcW w:w="2120" w:type="dxa"/>
            <w:shd w:val="clear" w:color="auto" w:fill="auto"/>
            <w:vAlign w:val="center"/>
            <w:hideMark/>
          </w:tcPr>
          <w:p w14:paraId="701DE2B4" w14:textId="77777777" w:rsidR="00B234F3" w:rsidRPr="009703B2" w:rsidRDefault="00934C6F" w:rsidP="00743442">
            <w:pPr>
              <w:spacing w:after="0" w:line="240" w:lineRule="auto"/>
              <w:ind w:left="0" w:right="39" w:firstLine="0"/>
              <w:jc w:val="left"/>
              <w:rPr>
                <w:rFonts w:ascii="Open Sans Light" w:eastAsia="Times New Roman" w:hAnsi="Open Sans Light" w:cs="Open Sans Light"/>
                <w:color w:val="auto"/>
                <w:sz w:val="16"/>
                <w:szCs w:val="16"/>
                <w:lang w:val="de-DE"/>
              </w:rPr>
            </w:pPr>
            <w:r w:rsidRPr="009703B2">
              <w:rPr>
                <w:rFonts w:ascii="Open Sans Light" w:eastAsia="Times New Roman" w:hAnsi="Open Sans Light" w:cs="Open Sans Light"/>
                <w:color w:val="auto"/>
                <w:sz w:val="16"/>
                <w:szCs w:val="16"/>
                <w:lang w:val="de-DE"/>
              </w:rPr>
              <w:t>Scheda 1</w:t>
            </w:r>
            <w:r w:rsidRPr="009703B2">
              <w:rPr>
                <w:rFonts w:ascii="Open Sans Light" w:eastAsia="Times New Roman" w:hAnsi="Open Sans Light" w:cs="Open Sans Light"/>
                <w:color w:val="auto"/>
                <w:sz w:val="16"/>
                <w:szCs w:val="16"/>
                <w:lang w:val="de-DE"/>
              </w:rPr>
              <w:br/>
              <w:t xml:space="preserve">Scheda 2 </w:t>
            </w:r>
          </w:p>
          <w:p w14:paraId="0C74FB9C" w14:textId="77777777" w:rsidR="00934C6F" w:rsidRPr="009703B2" w:rsidRDefault="00B234F3" w:rsidP="00743442">
            <w:pPr>
              <w:spacing w:after="0" w:line="240" w:lineRule="auto"/>
              <w:ind w:left="0" w:right="39" w:firstLine="0"/>
              <w:jc w:val="left"/>
              <w:rPr>
                <w:rFonts w:ascii="Open Sans Light" w:eastAsia="Times New Roman" w:hAnsi="Open Sans Light" w:cs="Open Sans Light"/>
                <w:color w:val="auto"/>
                <w:sz w:val="16"/>
                <w:szCs w:val="16"/>
                <w:lang w:val="de-DE"/>
              </w:rPr>
            </w:pPr>
            <w:r w:rsidRPr="009703B2">
              <w:rPr>
                <w:rFonts w:ascii="Open Sans Light" w:eastAsia="Times New Roman" w:hAnsi="Open Sans Light" w:cs="Open Sans Light"/>
                <w:color w:val="auto"/>
                <w:sz w:val="16"/>
                <w:szCs w:val="16"/>
                <w:lang w:val="de-DE"/>
              </w:rPr>
              <w:t>Scheda 3</w:t>
            </w:r>
            <w:r w:rsidR="00934C6F" w:rsidRPr="009703B2">
              <w:rPr>
                <w:rFonts w:ascii="Open Sans Light" w:eastAsia="Times New Roman" w:hAnsi="Open Sans Light" w:cs="Open Sans Light"/>
                <w:color w:val="auto"/>
                <w:sz w:val="16"/>
                <w:szCs w:val="16"/>
                <w:lang w:val="de-DE"/>
              </w:rPr>
              <w:br/>
              <w:t>Scheda 6</w:t>
            </w:r>
            <w:r w:rsidR="00934C6F" w:rsidRPr="009703B2">
              <w:rPr>
                <w:rFonts w:ascii="Open Sans Light" w:eastAsia="Times New Roman" w:hAnsi="Open Sans Light" w:cs="Open Sans Light"/>
                <w:color w:val="auto"/>
                <w:sz w:val="16"/>
                <w:szCs w:val="16"/>
                <w:lang w:val="de-DE"/>
              </w:rPr>
              <w:br/>
              <w:t>Scheda 8</w:t>
            </w:r>
          </w:p>
          <w:p w14:paraId="4FAA885B" w14:textId="7DC8C5FA" w:rsidR="001410B0" w:rsidRPr="009703B2" w:rsidRDefault="001410B0" w:rsidP="00743442">
            <w:pPr>
              <w:spacing w:after="0" w:line="240" w:lineRule="auto"/>
              <w:ind w:left="0" w:right="39" w:firstLine="0"/>
              <w:jc w:val="left"/>
              <w:rPr>
                <w:rFonts w:ascii="Open Sans Light" w:eastAsia="Times New Roman" w:hAnsi="Open Sans Light" w:cs="Open Sans Light"/>
                <w:color w:val="auto"/>
                <w:sz w:val="16"/>
                <w:szCs w:val="16"/>
                <w:lang w:val="de-DE"/>
              </w:rPr>
            </w:pPr>
            <w:r w:rsidRPr="009703B2">
              <w:rPr>
                <w:rFonts w:ascii="Open Sans Light" w:eastAsia="Times New Roman" w:hAnsi="Open Sans Light" w:cs="Open Sans Light"/>
                <w:color w:val="auto"/>
                <w:sz w:val="16"/>
                <w:szCs w:val="16"/>
                <w:lang w:val="de-DE"/>
              </w:rPr>
              <w:t>Scheda 9</w:t>
            </w:r>
          </w:p>
        </w:tc>
        <w:tc>
          <w:tcPr>
            <w:tcW w:w="2400" w:type="dxa"/>
            <w:shd w:val="clear" w:color="auto" w:fill="auto"/>
            <w:vAlign w:val="center"/>
            <w:hideMark/>
          </w:tcPr>
          <w:p w14:paraId="3492CEAD" w14:textId="1A521D62" w:rsidR="00B234F3" w:rsidRPr="009703B2" w:rsidRDefault="00D5744D" w:rsidP="00743442">
            <w:pPr>
              <w:spacing w:after="0" w:line="240" w:lineRule="auto"/>
              <w:ind w:left="0" w:right="39" w:firstLine="0"/>
              <w:jc w:val="left"/>
              <w:rPr>
                <w:rFonts w:ascii="Open Sans Light" w:eastAsia="Times New Roman" w:hAnsi="Open Sans Light" w:cs="Open Sans Light"/>
                <w:color w:val="auto"/>
                <w:sz w:val="16"/>
                <w:szCs w:val="16"/>
                <w:lang w:val="en-US"/>
              </w:rPr>
            </w:pPr>
            <w:r w:rsidRPr="009703B2">
              <w:rPr>
                <w:rFonts w:ascii="Open Sans Light" w:eastAsia="Times New Roman" w:hAnsi="Open Sans Light" w:cs="Open Sans Light"/>
                <w:color w:val="auto"/>
                <w:sz w:val="16"/>
                <w:szCs w:val="16"/>
                <w:lang w:val="en-US"/>
              </w:rPr>
              <w:t>C</w:t>
            </w:r>
            <w:r w:rsidR="00A5053D" w:rsidRPr="009703B2">
              <w:rPr>
                <w:rFonts w:ascii="Open Sans Light" w:eastAsia="Times New Roman" w:hAnsi="Open Sans Light" w:cs="Open Sans Light"/>
                <w:color w:val="auto"/>
                <w:sz w:val="16"/>
                <w:szCs w:val="16"/>
                <w:lang w:val="en-US"/>
              </w:rPr>
              <w:t>heck-list</w:t>
            </w:r>
            <w:r w:rsidR="00934C6F" w:rsidRPr="009703B2">
              <w:rPr>
                <w:rFonts w:ascii="Open Sans Light" w:eastAsia="Times New Roman" w:hAnsi="Open Sans Light" w:cs="Open Sans Light"/>
                <w:color w:val="auto"/>
                <w:sz w:val="16"/>
                <w:szCs w:val="16"/>
                <w:lang w:val="en-US"/>
              </w:rPr>
              <w:t xml:space="preserve"> 1</w:t>
            </w:r>
            <w:r w:rsidR="00934C6F" w:rsidRPr="009703B2">
              <w:rPr>
                <w:rFonts w:ascii="Open Sans Light" w:eastAsia="Times New Roman" w:hAnsi="Open Sans Light" w:cs="Open Sans Light"/>
                <w:color w:val="auto"/>
                <w:sz w:val="16"/>
                <w:szCs w:val="16"/>
                <w:lang w:val="en-US"/>
              </w:rPr>
              <w:br/>
            </w:r>
            <w:proofErr w:type="gramStart"/>
            <w:r w:rsidR="00563BDC" w:rsidRPr="009703B2">
              <w:rPr>
                <w:rFonts w:ascii="Open Sans Light" w:eastAsia="Times New Roman" w:hAnsi="Open Sans Light" w:cs="Open Sans Light"/>
                <w:color w:val="auto"/>
                <w:sz w:val="16"/>
                <w:szCs w:val="16"/>
                <w:lang w:val="en-US"/>
              </w:rPr>
              <w:t>Check-list</w:t>
            </w:r>
            <w:proofErr w:type="gramEnd"/>
            <w:r w:rsidRPr="009703B2">
              <w:rPr>
                <w:rFonts w:ascii="Open Sans Light" w:eastAsia="Times New Roman" w:hAnsi="Open Sans Light" w:cs="Open Sans Light"/>
                <w:color w:val="auto"/>
                <w:sz w:val="16"/>
                <w:szCs w:val="16"/>
                <w:lang w:val="en-US"/>
              </w:rPr>
              <w:t xml:space="preserve"> </w:t>
            </w:r>
            <w:r w:rsidR="00934C6F" w:rsidRPr="009703B2">
              <w:rPr>
                <w:rFonts w:ascii="Open Sans Light" w:eastAsia="Times New Roman" w:hAnsi="Open Sans Light" w:cs="Open Sans Light"/>
                <w:color w:val="auto"/>
                <w:sz w:val="16"/>
                <w:szCs w:val="16"/>
                <w:lang w:val="en-US"/>
              </w:rPr>
              <w:t>2</w:t>
            </w:r>
          </w:p>
          <w:p w14:paraId="704349F5" w14:textId="6B482D48" w:rsidR="00934C6F" w:rsidRPr="009703B2" w:rsidRDefault="00D5744D" w:rsidP="00743442">
            <w:pPr>
              <w:spacing w:after="0" w:line="240" w:lineRule="auto"/>
              <w:ind w:left="0" w:right="39" w:firstLine="0"/>
              <w:jc w:val="left"/>
              <w:rPr>
                <w:rFonts w:ascii="Open Sans Light" w:eastAsia="Times New Roman" w:hAnsi="Open Sans Light" w:cs="Open Sans Light"/>
                <w:color w:val="auto"/>
                <w:sz w:val="16"/>
                <w:szCs w:val="16"/>
                <w:lang w:val="en-US"/>
              </w:rPr>
            </w:pPr>
            <w:r w:rsidRPr="009703B2">
              <w:rPr>
                <w:rFonts w:ascii="Open Sans Light" w:eastAsia="Times New Roman" w:hAnsi="Open Sans Light" w:cs="Open Sans Light"/>
                <w:color w:val="auto"/>
                <w:sz w:val="16"/>
                <w:szCs w:val="16"/>
                <w:lang w:val="en-US"/>
              </w:rPr>
              <w:t>C</w:t>
            </w:r>
            <w:r w:rsidR="00A5053D" w:rsidRPr="009703B2">
              <w:rPr>
                <w:rFonts w:ascii="Open Sans Light" w:eastAsia="Times New Roman" w:hAnsi="Open Sans Light" w:cs="Open Sans Light"/>
                <w:color w:val="auto"/>
                <w:sz w:val="16"/>
                <w:szCs w:val="16"/>
                <w:lang w:val="en-US"/>
              </w:rPr>
              <w:t>heck-list</w:t>
            </w:r>
            <w:r w:rsidR="00B234F3" w:rsidRPr="009703B2">
              <w:rPr>
                <w:rFonts w:ascii="Open Sans Light" w:eastAsia="Times New Roman" w:hAnsi="Open Sans Light" w:cs="Open Sans Light"/>
                <w:color w:val="auto"/>
                <w:sz w:val="16"/>
                <w:szCs w:val="16"/>
                <w:lang w:val="en-US"/>
              </w:rPr>
              <w:t xml:space="preserve"> 3</w:t>
            </w:r>
            <w:r w:rsidR="00934C6F" w:rsidRPr="009703B2">
              <w:rPr>
                <w:rFonts w:ascii="Open Sans Light" w:eastAsia="Times New Roman" w:hAnsi="Open Sans Light" w:cs="Open Sans Light"/>
                <w:color w:val="auto"/>
                <w:sz w:val="16"/>
                <w:szCs w:val="16"/>
                <w:lang w:val="en-US"/>
              </w:rPr>
              <w:br/>
            </w:r>
            <w:r w:rsidRPr="009703B2">
              <w:rPr>
                <w:rFonts w:ascii="Open Sans Light" w:eastAsia="Times New Roman" w:hAnsi="Open Sans Light" w:cs="Open Sans Light"/>
                <w:color w:val="auto"/>
                <w:sz w:val="16"/>
                <w:szCs w:val="16"/>
                <w:lang w:val="en-US"/>
              </w:rPr>
              <w:t>C</w:t>
            </w:r>
            <w:r w:rsidR="00A5053D" w:rsidRPr="009703B2">
              <w:rPr>
                <w:rFonts w:ascii="Open Sans Light" w:eastAsia="Times New Roman" w:hAnsi="Open Sans Light" w:cs="Open Sans Light"/>
                <w:color w:val="auto"/>
                <w:sz w:val="16"/>
                <w:szCs w:val="16"/>
                <w:lang w:val="en-US"/>
              </w:rPr>
              <w:t>heck-list</w:t>
            </w:r>
            <w:r w:rsidR="00934C6F" w:rsidRPr="009703B2">
              <w:rPr>
                <w:rFonts w:ascii="Open Sans Light" w:eastAsia="Times New Roman" w:hAnsi="Open Sans Light" w:cs="Open Sans Light"/>
                <w:color w:val="auto"/>
                <w:sz w:val="16"/>
                <w:szCs w:val="16"/>
                <w:lang w:val="en-US"/>
              </w:rPr>
              <w:t xml:space="preserve"> 6</w:t>
            </w:r>
            <w:r w:rsidR="00934C6F" w:rsidRPr="009703B2">
              <w:rPr>
                <w:rFonts w:ascii="Open Sans Light" w:eastAsia="Times New Roman" w:hAnsi="Open Sans Light" w:cs="Open Sans Light"/>
                <w:color w:val="auto"/>
                <w:sz w:val="16"/>
                <w:szCs w:val="16"/>
                <w:lang w:val="en-US"/>
              </w:rPr>
              <w:br/>
            </w:r>
            <w:proofErr w:type="gramStart"/>
            <w:r w:rsidRPr="009703B2">
              <w:rPr>
                <w:rFonts w:ascii="Open Sans Light" w:eastAsia="Times New Roman" w:hAnsi="Open Sans Light" w:cs="Open Sans Light"/>
                <w:color w:val="auto"/>
                <w:sz w:val="16"/>
                <w:szCs w:val="16"/>
                <w:lang w:val="en-US"/>
              </w:rPr>
              <w:t>C</w:t>
            </w:r>
            <w:r w:rsidR="00A5053D" w:rsidRPr="009703B2">
              <w:rPr>
                <w:rFonts w:ascii="Open Sans Light" w:eastAsia="Times New Roman" w:hAnsi="Open Sans Light" w:cs="Open Sans Light"/>
                <w:color w:val="auto"/>
                <w:sz w:val="16"/>
                <w:szCs w:val="16"/>
                <w:lang w:val="en-US"/>
              </w:rPr>
              <w:t>heck-list</w:t>
            </w:r>
            <w:proofErr w:type="gramEnd"/>
            <w:r w:rsidR="00934C6F" w:rsidRPr="009703B2">
              <w:rPr>
                <w:rFonts w:ascii="Open Sans Light" w:eastAsia="Times New Roman" w:hAnsi="Open Sans Light" w:cs="Open Sans Light"/>
                <w:color w:val="auto"/>
                <w:sz w:val="16"/>
                <w:szCs w:val="16"/>
                <w:lang w:val="en-US"/>
              </w:rPr>
              <w:t xml:space="preserve"> 8</w:t>
            </w:r>
          </w:p>
          <w:p w14:paraId="4AFE0B28" w14:textId="244E9AE8" w:rsidR="001410B0" w:rsidRPr="009703B2" w:rsidRDefault="001410B0" w:rsidP="00743442">
            <w:pPr>
              <w:spacing w:after="0" w:line="240" w:lineRule="auto"/>
              <w:ind w:left="0" w:right="39" w:firstLine="0"/>
              <w:jc w:val="left"/>
              <w:rPr>
                <w:rFonts w:ascii="Open Sans Light" w:eastAsia="Times New Roman" w:hAnsi="Open Sans Light" w:cs="Open Sans Light"/>
                <w:color w:val="auto"/>
                <w:sz w:val="16"/>
                <w:szCs w:val="16"/>
                <w:lang w:val="en-US"/>
              </w:rPr>
            </w:pPr>
            <w:proofErr w:type="gramStart"/>
            <w:r w:rsidRPr="009703B2">
              <w:rPr>
                <w:rFonts w:ascii="Open Sans Light" w:eastAsia="Times New Roman" w:hAnsi="Open Sans Light" w:cs="Open Sans Light"/>
                <w:color w:val="auto"/>
                <w:sz w:val="16"/>
                <w:szCs w:val="16"/>
                <w:lang w:val="en-US"/>
              </w:rPr>
              <w:t>Check-list</w:t>
            </w:r>
            <w:proofErr w:type="gramEnd"/>
            <w:r w:rsidRPr="009703B2">
              <w:rPr>
                <w:rFonts w:ascii="Open Sans Light" w:eastAsia="Times New Roman" w:hAnsi="Open Sans Light" w:cs="Open Sans Light"/>
                <w:color w:val="auto"/>
                <w:sz w:val="16"/>
                <w:szCs w:val="16"/>
                <w:lang w:val="en-US"/>
              </w:rPr>
              <w:t xml:space="preserve"> 9</w:t>
            </w:r>
          </w:p>
          <w:p w14:paraId="5C3DE6EB" w14:textId="1A600241" w:rsidR="001410B0" w:rsidRPr="009703B2" w:rsidRDefault="001410B0" w:rsidP="00743442">
            <w:pPr>
              <w:spacing w:after="0" w:line="240" w:lineRule="auto"/>
              <w:ind w:left="0" w:right="39" w:firstLine="0"/>
              <w:jc w:val="left"/>
              <w:rPr>
                <w:rFonts w:ascii="Open Sans Light" w:eastAsia="Times New Roman" w:hAnsi="Open Sans Light" w:cs="Open Sans Light"/>
                <w:color w:val="auto"/>
                <w:sz w:val="16"/>
                <w:szCs w:val="16"/>
                <w:lang w:val="en-US"/>
              </w:rPr>
            </w:pPr>
          </w:p>
        </w:tc>
      </w:tr>
      <w:tr w:rsidR="00934C6F" w:rsidRPr="00934C6F" w14:paraId="00A5777F" w14:textId="77777777" w:rsidTr="007D7CBA">
        <w:trPr>
          <w:trHeight w:val="520"/>
        </w:trPr>
        <w:tc>
          <w:tcPr>
            <w:tcW w:w="960" w:type="dxa"/>
            <w:shd w:val="clear" w:color="000000" w:fill="EFF5FB"/>
            <w:vAlign w:val="center"/>
            <w:hideMark/>
          </w:tcPr>
          <w:p w14:paraId="78D039D0" w14:textId="77777777" w:rsidR="00934C6F" w:rsidRPr="009703B2" w:rsidRDefault="00934C6F" w:rsidP="00743442">
            <w:pPr>
              <w:spacing w:after="0" w:line="240" w:lineRule="auto"/>
              <w:ind w:left="0" w:right="39" w:firstLine="0"/>
              <w:jc w:val="center"/>
              <w:rPr>
                <w:rFonts w:ascii="Open Sans Light" w:eastAsia="Times New Roman" w:hAnsi="Open Sans Light" w:cs="Open Sans Light"/>
                <w:b/>
                <w:bCs/>
                <w:sz w:val="16"/>
                <w:szCs w:val="16"/>
              </w:rPr>
            </w:pPr>
            <w:r w:rsidRPr="009703B2">
              <w:rPr>
                <w:rFonts w:ascii="Open Sans Light" w:eastAsia="Times New Roman" w:hAnsi="Open Sans Light" w:cs="Open Sans Light"/>
                <w:b/>
                <w:bCs/>
                <w:sz w:val="16"/>
                <w:szCs w:val="16"/>
              </w:rPr>
              <w:t>M5</w:t>
            </w:r>
          </w:p>
        </w:tc>
        <w:tc>
          <w:tcPr>
            <w:tcW w:w="1560" w:type="dxa"/>
            <w:shd w:val="clear" w:color="000000" w:fill="DEEAF6"/>
            <w:vAlign w:val="center"/>
            <w:hideMark/>
          </w:tcPr>
          <w:p w14:paraId="6746E256" w14:textId="77777777" w:rsidR="00934C6F" w:rsidRPr="009703B2" w:rsidRDefault="00934C6F" w:rsidP="00743442">
            <w:pPr>
              <w:spacing w:after="0" w:line="240" w:lineRule="auto"/>
              <w:ind w:left="0" w:right="39" w:firstLine="0"/>
              <w:jc w:val="center"/>
              <w:rPr>
                <w:rFonts w:ascii="Open Sans Light" w:eastAsia="Times New Roman" w:hAnsi="Open Sans Light" w:cs="Open Sans Light"/>
                <w:b/>
                <w:bCs/>
                <w:sz w:val="16"/>
                <w:szCs w:val="16"/>
              </w:rPr>
            </w:pPr>
            <w:r w:rsidRPr="009703B2">
              <w:rPr>
                <w:rFonts w:ascii="Open Sans Light" w:eastAsia="Times New Roman" w:hAnsi="Open Sans Light" w:cs="Open Sans Light"/>
                <w:b/>
                <w:bCs/>
                <w:sz w:val="16"/>
                <w:szCs w:val="16"/>
              </w:rPr>
              <w:t>C1</w:t>
            </w:r>
          </w:p>
        </w:tc>
        <w:tc>
          <w:tcPr>
            <w:tcW w:w="2580" w:type="dxa"/>
            <w:shd w:val="clear" w:color="auto" w:fill="auto"/>
            <w:vAlign w:val="center"/>
            <w:hideMark/>
          </w:tcPr>
          <w:p w14:paraId="2565EE29" w14:textId="77777777" w:rsidR="00934C6F" w:rsidRPr="009703B2" w:rsidRDefault="00934C6F" w:rsidP="00743442">
            <w:pPr>
              <w:spacing w:after="0" w:line="240" w:lineRule="auto"/>
              <w:ind w:left="0" w:right="39" w:firstLine="0"/>
              <w:jc w:val="left"/>
              <w:rPr>
                <w:rFonts w:ascii="Open Sans Light" w:eastAsia="Times New Roman" w:hAnsi="Open Sans Light" w:cs="Open Sans Light"/>
                <w:color w:val="auto"/>
                <w:sz w:val="16"/>
                <w:szCs w:val="16"/>
              </w:rPr>
            </w:pPr>
            <w:r w:rsidRPr="009703B2">
              <w:rPr>
                <w:rFonts w:ascii="Open Sans Light" w:eastAsia="Times New Roman" w:hAnsi="Open Sans Light" w:cs="Open Sans Light"/>
                <w:b/>
                <w:bCs/>
                <w:color w:val="auto"/>
                <w:sz w:val="16"/>
                <w:szCs w:val="16"/>
              </w:rPr>
              <w:t>I1.4:</w:t>
            </w:r>
            <w:r w:rsidRPr="009703B2">
              <w:rPr>
                <w:rFonts w:ascii="Open Sans Light" w:eastAsia="Times New Roman" w:hAnsi="Open Sans Light" w:cs="Open Sans Light"/>
                <w:color w:val="auto"/>
                <w:sz w:val="16"/>
                <w:szCs w:val="16"/>
              </w:rPr>
              <w:t xml:space="preserve"> Sistema duale </w:t>
            </w:r>
          </w:p>
        </w:tc>
        <w:tc>
          <w:tcPr>
            <w:tcW w:w="960" w:type="dxa"/>
            <w:shd w:val="clear" w:color="auto" w:fill="auto"/>
            <w:vAlign w:val="center"/>
            <w:hideMark/>
          </w:tcPr>
          <w:p w14:paraId="526E6A78" w14:textId="77777777" w:rsidR="00934C6F" w:rsidRPr="009703B2" w:rsidRDefault="00934C6F" w:rsidP="00743442">
            <w:pPr>
              <w:spacing w:after="0" w:line="240" w:lineRule="auto"/>
              <w:ind w:left="0" w:right="39" w:firstLine="0"/>
              <w:jc w:val="left"/>
              <w:rPr>
                <w:rFonts w:ascii="Open Sans Light" w:eastAsia="Times New Roman" w:hAnsi="Open Sans Light" w:cs="Open Sans Light"/>
                <w:color w:val="auto"/>
                <w:sz w:val="16"/>
                <w:szCs w:val="16"/>
              </w:rPr>
            </w:pPr>
            <w:r w:rsidRPr="009703B2">
              <w:rPr>
                <w:rFonts w:ascii="Open Sans Light" w:eastAsia="Times New Roman" w:hAnsi="Open Sans Light" w:cs="Open Sans Light"/>
                <w:color w:val="auto"/>
                <w:sz w:val="16"/>
                <w:szCs w:val="16"/>
              </w:rPr>
              <w:t>Regime 2</w:t>
            </w:r>
          </w:p>
        </w:tc>
        <w:tc>
          <w:tcPr>
            <w:tcW w:w="2120" w:type="dxa"/>
            <w:shd w:val="clear" w:color="auto" w:fill="E7E6E6" w:themeFill="background2"/>
            <w:vAlign w:val="center"/>
            <w:hideMark/>
          </w:tcPr>
          <w:p w14:paraId="70F753AF" w14:textId="77777777" w:rsidR="00934C6F" w:rsidRPr="009703B2" w:rsidRDefault="00934C6F" w:rsidP="00743442">
            <w:pPr>
              <w:spacing w:after="0" w:line="240" w:lineRule="auto"/>
              <w:ind w:left="0" w:right="39" w:firstLine="0"/>
              <w:jc w:val="left"/>
              <w:rPr>
                <w:rFonts w:ascii="Open Sans Light" w:eastAsia="Times New Roman" w:hAnsi="Open Sans Light" w:cs="Open Sans Light"/>
                <w:color w:val="auto"/>
                <w:sz w:val="16"/>
                <w:szCs w:val="16"/>
              </w:rPr>
            </w:pPr>
            <w:r w:rsidRPr="009703B2">
              <w:rPr>
                <w:rFonts w:ascii="Open Sans Light" w:eastAsia="Times New Roman" w:hAnsi="Open Sans Light" w:cs="Open Sans Light"/>
                <w:color w:val="auto"/>
                <w:sz w:val="16"/>
                <w:szCs w:val="16"/>
              </w:rPr>
              <w:t> </w:t>
            </w:r>
          </w:p>
        </w:tc>
        <w:tc>
          <w:tcPr>
            <w:tcW w:w="2400" w:type="dxa"/>
            <w:shd w:val="clear" w:color="auto" w:fill="E7E6E6" w:themeFill="background2"/>
            <w:vAlign w:val="center"/>
            <w:hideMark/>
          </w:tcPr>
          <w:p w14:paraId="5B525576" w14:textId="77777777" w:rsidR="00934C6F" w:rsidRPr="009703B2" w:rsidRDefault="00934C6F" w:rsidP="00743442">
            <w:pPr>
              <w:spacing w:after="0" w:line="240" w:lineRule="auto"/>
              <w:ind w:left="0" w:right="39" w:firstLine="0"/>
              <w:jc w:val="left"/>
              <w:rPr>
                <w:rFonts w:ascii="Open Sans Light" w:eastAsia="Times New Roman" w:hAnsi="Open Sans Light" w:cs="Open Sans Light"/>
                <w:color w:val="auto"/>
                <w:sz w:val="16"/>
                <w:szCs w:val="16"/>
              </w:rPr>
            </w:pPr>
            <w:r w:rsidRPr="009703B2">
              <w:rPr>
                <w:rFonts w:ascii="Open Sans Light" w:eastAsia="Times New Roman" w:hAnsi="Open Sans Light" w:cs="Open Sans Light"/>
                <w:color w:val="auto"/>
                <w:sz w:val="16"/>
                <w:szCs w:val="16"/>
              </w:rPr>
              <w:t> </w:t>
            </w:r>
          </w:p>
        </w:tc>
      </w:tr>
      <w:tr w:rsidR="00563BDC" w:rsidRPr="00934C6F" w14:paraId="3405B590" w14:textId="77777777" w:rsidTr="007D7CBA">
        <w:trPr>
          <w:trHeight w:val="520"/>
        </w:trPr>
        <w:tc>
          <w:tcPr>
            <w:tcW w:w="960" w:type="dxa"/>
            <w:shd w:val="clear" w:color="000000" w:fill="EFF5FB"/>
            <w:vAlign w:val="center"/>
            <w:hideMark/>
          </w:tcPr>
          <w:p w14:paraId="66E5FEA1" w14:textId="77777777" w:rsidR="00934C6F" w:rsidRPr="009703B2" w:rsidRDefault="00934C6F" w:rsidP="00743442">
            <w:pPr>
              <w:spacing w:after="0" w:line="240" w:lineRule="auto"/>
              <w:ind w:left="0" w:right="39" w:firstLine="0"/>
              <w:jc w:val="center"/>
              <w:rPr>
                <w:rFonts w:ascii="Open Sans Light" w:eastAsia="Times New Roman" w:hAnsi="Open Sans Light" w:cs="Open Sans Light"/>
                <w:b/>
                <w:bCs/>
                <w:sz w:val="16"/>
                <w:szCs w:val="16"/>
              </w:rPr>
            </w:pPr>
            <w:r w:rsidRPr="009703B2">
              <w:rPr>
                <w:rFonts w:ascii="Open Sans Light" w:eastAsia="Times New Roman" w:hAnsi="Open Sans Light" w:cs="Open Sans Light"/>
                <w:b/>
                <w:bCs/>
                <w:sz w:val="16"/>
                <w:szCs w:val="16"/>
              </w:rPr>
              <w:t>M5</w:t>
            </w:r>
          </w:p>
        </w:tc>
        <w:tc>
          <w:tcPr>
            <w:tcW w:w="1560" w:type="dxa"/>
            <w:shd w:val="clear" w:color="000000" w:fill="DEEAF6"/>
            <w:vAlign w:val="center"/>
            <w:hideMark/>
          </w:tcPr>
          <w:p w14:paraId="206648DF" w14:textId="77777777" w:rsidR="00934C6F" w:rsidRPr="009703B2" w:rsidRDefault="00934C6F" w:rsidP="00743442">
            <w:pPr>
              <w:spacing w:after="0" w:line="240" w:lineRule="auto"/>
              <w:ind w:left="0" w:right="39" w:firstLine="0"/>
              <w:jc w:val="center"/>
              <w:rPr>
                <w:rFonts w:ascii="Open Sans Light" w:eastAsia="Times New Roman" w:hAnsi="Open Sans Light" w:cs="Open Sans Light"/>
                <w:b/>
                <w:bCs/>
                <w:sz w:val="16"/>
                <w:szCs w:val="16"/>
              </w:rPr>
            </w:pPr>
            <w:r w:rsidRPr="009703B2">
              <w:rPr>
                <w:rFonts w:ascii="Open Sans Light" w:eastAsia="Times New Roman" w:hAnsi="Open Sans Light" w:cs="Open Sans Light"/>
                <w:b/>
                <w:bCs/>
                <w:sz w:val="16"/>
                <w:szCs w:val="16"/>
              </w:rPr>
              <w:t>C2</w:t>
            </w:r>
          </w:p>
        </w:tc>
        <w:tc>
          <w:tcPr>
            <w:tcW w:w="2580" w:type="dxa"/>
            <w:shd w:val="clear" w:color="auto" w:fill="auto"/>
            <w:vAlign w:val="center"/>
            <w:hideMark/>
          </w:tcPr>
          <w:p w14:paraId="0F0664E9" w14:textId="77777777" w:rsidR="00934C6F" w:rsidRPr="009703B2" w:rsidRDefault="00934C6F" w:rsidP="00743442">
            <w:pPr>
              <w:spacing w:after="0" w:line="240" w:lineRule="auto"/>
              <w:ind w:left="0" w:right="39" w:firstLine="0"/>
              <w:jc w:val="left"/>
              <w:rPr>
                <w:rFonts w:ascii="Open Sans Light" w:eastAsia="Times New Roman" w:hAnsi="Open Sans Light" w:cs="Open Sans Light"/>
                <w:color w:val="auto"/>
                <w:sz w:val="16"/>
                <w:szCs w:val="16"/>
              </w:rPr>
            </w:pPr>
            <w:r w:rsidRPr="009703B2">
              <w:rPr>
                <w:rFonts w:ascii="Open Sans Light" w:eastAsia="Times New Roman" w:hAnsi="Open Sans Light" w:cs="Open Sans Light"/>
                <w:b/>
                <w:bCs/>
                <w:color w:val="auto"/>
                <w:sz w:val="16"/>
                <w:szCs w:val="16"/>
              </w:rPr>
              <w:t>R1.1</w:t>
            </w:r>
            <w:r w:rsidRPr="009703B2">
              <w:rPr>
                <w:rFonts w:ascii="Open Sans Light" w:eastAsia="Times New Roman" w:hAnsi="Open Sans Light" w:cs="Open Sans Light"/>
                <w:color w:val="auto"/>
                <w:sz w:val="16"/>
                <w:szCs w:val="16"/>
              </w:rPr>
              <w:t>: Legge quadro per le disabilità</w:t>
            </w:r>
          </w:p>
        </w:tc>
        <w:tc>
          <w:tcPr>
            <w:tcW w:w="960" w:type="dxa"/>
            <w:shd w:val="clear" w:color="auto" w:fill="E7E6E6" w:themeFill="background2"/>
            <w:vAlign w:val="center"/>
            <w:hideMark/>
          </w:tcPr>
          <w:p w14:paraId="035A0694" w14:textId="67A77281" w:rsidR="00934C6F" w:rsidRPr="009703B2" w:rsidRDefault="00934C6F" w:rsidP="00743442">
            <w:pPr>
              <w:spacing w:after="0" w:line="240" w:lineRule="auto"/>
              <w:ind w:left="0" w:right="39" w:firstLine="0"/>
              <w:jc w:val="left"/>
              <w:rPr>
                <w:rFonts w:ascii="Open Sans Light" w:eastAsia="Times New Roman" w:hAnsi="Open Sans Light" w:cs="Open Sans Light"/>
                <w:color w:val="auto"/>
                <w:sz w:val="16"/>
                <w:szCs w:val="16"/>
              </w:rPr>
            </w:pPr>
          </w:p>
        </w:tc>
        <w:tc>
          <w:tcPr>
            <w:tcW w:w="2120" w:type="dxa"/>
            <w:shd w:val="clear" w:color="auto" w:fill="E7E6E6" w:themeFill="background2"/>
            <w:vAlign w:val="center"/>
            <w:hideMark/>
          </w:tcPr>
          <w:p w14:paraId="2FBB1DA1" w14:textId="77777777" w:rsidR="00934C6F" w:rsidRPr="009703B2" w:rsidRDefault="00934C6F" w:rsidP="00743442">
            <w:pPr>
              <w:spacing w:after="0" w:line="240" w:lineRule="auto"/>
              <w:ind w:left="0" w:right="39" w:firstLine="0"/>
              <w:jc w:val="left"/>
              <w:rPr>
                <w:rFonts w:ascii="Open Sans Light" w:eastAsia="Times New Roman" w:hAnsi="Open Sans Light" w:cs="Open Sans Light"/>
                <w:color w:val="auto"/>
                <w:sz w:val="16"/>
                <w:szCs w:val="16"/>
              </w:rPr>
            </w:pPr>
            <w:r w:rsidRPr="009703B2">
              <w:rPr>
                <w:rFonts w:ascii="Open Sans Light" w:eastAsia="Times New Roman" w:hAnsi="Open Sans Light" w:cs="Open Sans Light"/>
                <w:color w:val="auto"/>
                <w:sz w:val="16"/>
                <w:szCs w:val="16"/>
              </w:rPr>
              <w:t> </w:t>
            </w:r>
          </w:p>
        </w:tc>
        <w:tc>
          <w:tcPr>
            <w:tcW w:w="2400" w:type="dxa"/>
            <w:shd w:val="clear" w:color="auto" w:fill="E7E6E6" w:themeFill="background2"/>
            <w:vAlign w:val="center"/>
            <w:hideMark/>
          </w:tcPr>
          <w:p w14:paraId="386C765E" w14:textId="77777777" w:rsidR="00934C6F" w:rsidRPr="009703B2" w:rsidRDefault="00934C6F" w:rsidP="00743442">
            <w:pPr>
              <w:spacing w:after="0" w:line="240" w:lineRule="auto"/>
              <w:ind w:left="0" w:right="39" w:firstLine="0"/>
              <w:jc w:val="left"/>
              <w:rPr>
                <w:rFonts w:ascii="Open Sans Light" w:eastAsia="Times New Roman" w:hAnsi="Open Sans Light" w:cs="Open Sans Light"/>
                <w:color w:val="auto"/>
                <w:sz w:val="16"/>
                <w:szCs w:val="16"/>
              </w:rPr>
            </w:pPr>
            <w:r w:rsidRPr="009703B2">
              <w:rPr>
                <w:rFonts w:ascii="Open Sans Light" w:eastAsia="Times New Roman" w:hAnsi="Open Sans Light" w:cs="Open Sans Light"/>
                <w:color w:val="auto"/>
                <w:sz w:val="16"/>
                <w:szCs w:val="16"/>
              </w:rPr>
              <w:t> </w:t>
            </w:r>
          </w:p>
        </w:tc>
      </w:tr>
      <w:tr w:rsidR="00563BDC" w:rsidRPr="00934C6F" w14:paraId="5684F13A" w14:textId="77777777" w:rsidTr="007D7CBA">
        <w:trPr>
          <w:trHeight w:val="790"/>
        </w:trPr>
        <w:tc>
          <w:tcPr>
            <w:tcW w:w="960" w:type="dxa"/>
            <w:shd w:val="clear" w:color="000000" w:fill="EFF5FB"/>
            <w:vAlign w:val="center"/>
            <w:hideMark/>
          </w:tcPr>
          <w:p w14:paraId="5A131EBE" w14:textId="77777777" w:rsidR="00934C6F" w:rsidRPr="009703B2" w:rsidRDefault="00934C6F" w:rsidP="00743442">
            <w:pPr>
              <w:spacing w:after="0" w:line="240" w:lineRule="auto"/>
              <w:ind w:left="0" w:right="39" w:firstLine="0"/>
              <w:jc w:val="center"/>
              <w:rPr>
                <w:rFonts w:ascii="Open Sans Light" w:eastAsia="Times New Roman" w:hAnsi="Open Sans Light" w:cs="Open Sans Light"/>
                <w:b/>
                <w:bCs/>
                <w:sz w:val="16"/>
                <w:szCs w:val="16"/>
              </w:rPr>
            </w:pPr>
            <w:r w:rsidRPr="009703B2">
              <w:rPr>
                <w:rFonts w:ascii="Open Sans Light" w:eastAsia="Times New Roman" w:hAnsi="Open Sans Light" w:cs="Open Sans Light"/>
                <w:b/>
                <w:bCs/>
                <w:sz w:val="16"/>
                <w:szCs w:val="16"/>
              </w:rPr>
              <w:t>M5</w:t>
            </w:r>
          </w:p>
        </w:tc>
        <w:tc>
          <w:tcPr>
            <w:tcW w:w="1560" w:type="dxa"/>
            <w:shd w:val="clear" w:color="000000" w:fill="DEEAF6"/>
            <w:vAlign w:val="center"/>
            <w:hideMark/>
          </w:tcPr>
          <w:p w14:paraId="2A8F392A" w14:textId="77777777" w:rsidR="00934C6F" w:rsidRPr="009703B2" w:rsidRDefault="00934C6F" w:rsidP="00743442">
            <w:pPr>
              <w:spacing w:after="0" w:line="240" w:lineRule="auto"/>
              <w:ind w:left="0" w:right="39" w:firstLine="0"/>
              <w:jc w:val="center"/>
              <w:rPr>
                <w:rFonts w:ascii="Open Sans Light" w:eastAsia="Times New Roman" w:hAnsi="Open Sans Light" w:cs="Open Sans Light"/>
                <w:b/>
                <w:bCs/>
                <w:sz w:val="16"/>
                <w:szCs w:val="16"/>
              </w:rPr>
            </w:pPr>
            <w:r w:rsidRPr="009703B2">
              <w:rPr>
                <w:rFonts w:ascii="Open Sans Light" w:eastAsia="Times New Roman" w:hAnsi="Open Sans Light" w:cs="Open Sans Light"/>
                <w:b/>
                <w:bCs/>
                <w:sz w:val="16"/>
                <w:szCs w:val="16"/>
              </w:rPr>
              <w:t>C2</w:t>
            </w:r>
          </w:p>
        </w:tc>
        <w:tc>
          <w:tcPr>
            <w:tcW w:w="2580" w:type="dxa"/>
            <w:shd w:val="clear" w:color="auto" w:fill="auto"/>
            <w:vAlign w:val="center"/>
            <w:hideMark/>
          </w:tcPr>
          <w:p w14:paraId="5390C770" w14:textId="77777777" w:rsidR="00934C6F" w:rsidRPr="009703B2" w:rsidRDefault="00934C6F" w:rsidP="00743442">
            <w:pPr>
              <w:spacing w:after="0" w:line="240" w:lineRule="auto"/>
              <w:ind w:left="0" w:right="39" w:firstLine="0"/>
              <w:jc w:val="left"/>
              <w:rPr>
                <w:rFonts w:ascii="Open Sans Light" w:eastAsia="Times New Roman" w:hAnsi="Open Sans Light" w:cs="Open Sans Light"/>
                <w:color w:val="auto"/>
                <w:sz w:val="16"/>
                <w:szCs w:val="16"/>
              </w:rPr>
            </w:pPr>
            <w:r w:rsidRPr="009703B2">
              <w:rPr>
                <w:rFonts w:ascii="Open Sans Light" w:eastAsia="Times New Roman" w:hAnsi="Open Sans Light" w:cs="Open Sans Light"/>
                <w:b/>
                <w:bCs/>
                <w:color w:val="auto"/>
                <w:sz w:val="16"/>
                <w:szCs w:val="16"/>
              </w:rPr>
              <w:t>R1.2:</w:t>
            </w:r>
            <w:r w:rsidRPr="009703B2">
              <w:rPr>
                <w:rFonts w:ascii="Open Sans Light" w:eastAsia="Times New Roman" w:hAnsi="Open Sans Light" w:cs="Open Sans Light"/>
                <w:color w:val="auto"/>
                <w:sz w:val="16"/>
                <w:szCs w:val="16"/>
              </w:rPr>
              <w:t xml:space="preserve"> Sistema degli interventi in favore degli anziani non autosufficienti </w:t>
            </w:r>
          </w:p>
        </w:tc>
        <w:tc>
          <w:tcPr>
            <w:tcW w:w="960" w:type="dxa"/>
            <w:shd w:val="clear" w:color="auto" w:fill="E7E6E6" w:themeFill="background2"/>
            <w:vAlign w:val="center"/>
            <w:hideMark/>
          </w:tcPr>
          <w:p w14:paraId="744002F4" w14:textId="1DE0B52D" w:rsidR="00934C6F" w:rsidRPr="009703B2" w:rsidRDefault="00934C6F" w:rsidP="00743442">
            <w:pPr>
              <w:spacing w:after="0" w:line="240" w:lineRule="auto"/>
              <w:ind w:left="0" w:right="39" w:firstLine="0"/>
              <w:jc w:val="left"/>
              <w:rPr>
                <w:rFonts w:ascii="Open Sans Light" w:eastAsia="Times New Roman" w:hAnsi="Open Sans Light" w:cs="Open Sans Light"/>
                <w:color w:val="auto"/>
                <w:sz w:val="16"/>
                <w:szCs w:val="16"/>
              </w:rPr>
            </w:pPr>
          </w:p>
        </w:tc>
        <w:tc>
          <w:tcPr>
            <w:tcW w:w="2120" w:type="dxa"/>
            <w:shd w:val="clear" w:color="auto" w:fill="E7E6E6" w:themeFill="background2"/>
            <w:vAlign w:val="center"/>
            <w:hideMark/>
          </w:tcPr>
          <w:p w14:paraId="56BE40BA" w14:textId="77777777" w:rsidR="00934C6F" w:rsidRPr="009703B2" w:rsidRDefault="00934C6F" w:rsidP="00743442">
            <w:pPr>
              <w:spacing w:after="0" w:line="240" w:lineRule="auto"/>
              <w:ind w:left="0" w:right="39" w:firstLine="0"/>
              <w:jc w:val="left"/>
              <w:rPr>
                <w:rFonts w:ascii="Open Sans Light" w:eastAsia="Times New Roman" w:hAnsi="Open Sans Light" w:cs="Open Sans Light"/>
                <w:color w:val="auto"/>
                <w:sz w:val="16"/>
                <w:szCs w:val="16"/>
              </w:rPr>
            </w:pPr>
            <w:r w:rsidRPr="009703B2">
              <w:rPr>
                <w:rFonts w:ascii="Open Sans Light" w:eastAsia="Times New Roman" w:hAnsi="Open Sans Light" w:cs="Open Sans Light"/>
                <w:color w:val="auto"/>
                <w:sz w:val="16"/>
                <w:szCs w:val="16"/>
              </w:rPr>
              <w:t> </w:t>
            </w:r>
          </w:p>
        </w:tc>
        <w:tc>
          <w:tcPr>
            <w:tcW w:w="2400" w:type="dxa"/>
            <w:shd w:val="clear" w:color="auto" w:fill="E7E6E6" w:themeFill="background2"/>
            <w:vAlign w:val="center"/>
            <w:hideMark/>
          </w:tcPr>
          <w:p w14:paraId="5BC60399" w14:textId="77777777" w:rsidR="00934C6F" w:rsidRPr="009703B2" w:rsidRDefault="00934C6F" w:rsidP="00743442">
            <w:pPr>
              <w:spacing w:after="0" w:line="240" w:lineRule="auto"/>
              <w:ind w:left="0" w:right="39" w:firstLine="0"/>
              <w:jc w:val="left"/>
              <w:rPr>
                <w:rFonts w:ascii="Open Sans Light" w:eastAsia="Times New Roman" w:hAnsi="Open Sans Light" w:cs="Open Sans Light"/>
                <w:color w:val="auto"/>
                <w:sz w:val="16"/>
                <w:szCs w:val="16"/>
              </w:rPr>
            </w:pPr>
            <w:r w:rsidRPr="009703B2">
              <w:rPr>
                <w:rFonts w:ascii="Open Sans Light" w:eastAsia="Times New Roman" w:hAnsi="Open Sans Light" w:cs="Open Sans Light"/>
                <w:color w:val="auto"/>
                <w:sz w:val="16"/>
                <w:szCs w:val="16"/>
              </w:rPr>
              <w:t> </w:t>
            </w:r>
          </w:p>
        </w:tc>
      </w:tr>
      <w:tr w:rsidR="00934C6F" w:rsidRPr="009C1D88" w14:paraId="6A651FBE" w14:textId="77777777" w:rsidTr="007D7CBA">
        <w:trPr>
          <w:trHeight w:val="1381"/>
        </w:trPr>
        <w:tc>
          <w:tcPr>
            <w:tcW w:w="960" w:type="dxa"/>
            <w:shd w:val="clear" w:color="000000" w:fill="EFF5FB"/>
            <w:vAlign w:val="center"/>
            <w:hideMark/>
          </w:tcPr>
          <w:p w14:paraId="45272672" w14:textId="77777777" w:rsidR="00934C6F" w:rsidRPr="009703B2" w:rsidRDefault="00934C6F" w:rsidP="00743442">
            <w:pPr>
              <w:spacing w:after="0" w:line="240" w:lineRule="auto"/>
              <w:ind w:left="0" w:right="39" w:firstLine="0"/>
              <w:jc w:val="center"/>
              <w:rPr>
                <w:rFonts w:ascii="Open Sans Light" w:eastAsia="Times New Roman" w:hAnsi="Open Sans Light" w:cs="Open Sans Light"/>
                <w:b/>
                <w:bCs/>
                <w:sz w:val="16"/>
                <w:szCs w:val="16"/>
              </w:rPr>
            </w:pPr>
            <w:r w:rsidRPr="009703B2">
              <w:rPr>
                <w:rFonts w:ascii="Open Sans Light" w:eastAsia="Times New Roman" w:hAnsi="Open Sans Light" w:cs="Open Sans Light"/>
                <w:b/>
                <w:bCs/>
                <w:sz w:val="16"/>
                <w:szCs w:val="16"/>
              </w:rPr>
              <w:t>M5</w:t>
            </w:r>
          </w:p>
        </w:tc>
        <w:tc>
          <w:tcPr>
            <w:tcW w:w="1560" w:type="dxa"/>
            <w:shd w:val="clear" w:color="000000" w:fill="DEEAF6"/>
            <w:vAlign w:val="center"/>
            <w:hideMark/>
          </w:tcPr>
          <w:p w14:paraId="09FABE3B" w14:textId="77777777" w:rsidR="00934C6F" w:rsidRPr="009703B2" w:rsidRDefault="00934C6F" w:rsidP="00743442">
            <w:pPr>
              <w:spacing w:after="0" w:line="240" w:lineRule="auto"/>
              <w:ind w:left="0" w:right="39" w:firstLine="0"/>
              <w:jc w:val="center"/>
              <w:rPr>
                <w:rFonts w:ascii="Open Sans Light" w:eastAsia="Times New Roman" w:hAnsi="Open Sans Light" w:cs="Open Sans Light"/>
                <w:b/>
                <w:bCs/>
                <w:sz w:val="16"/>
                <w:szCs w:val="16"/>
              </w:rPr>
            </w:pPr>
            <w:r w:rsidRPr="009703B2">
              <w:rPr>
                <w:rFonts w:ascii="Open Sans Light" w:eastAsia="Times New Roman" w:hAnsi="Open Sans Light" w:cs="Open Sans Light"/>
                <w:b/>
                <w:bCs/>
                <w:sz w:val="16"/>
                <w:szCs w:val="16"/>
              </w:rPr>
              <w:t>C2</w:t>
            </w:r>
          </w:p>
        </w:tc>
        <w:tc>
          <w:tcPr>
            <w:tcW w:w="2580" w:type="dxa"/>
            <w:shd w:val="clear" w:color="auto" w:fill="auto"/>
            <w:vAlign w:val="center"/>
            <w:hideMark/>
          </w:tcPr>
          <w:p w14:paraId="7360969A" w14:textId="77777777" w:rsidR="00934C6F" w:rsidRPr="009703B2" w:rsidRDefault="00934C6F" w:rsidP="00743442">
            <w:pPr>
              <w:spacing w:after="0" w:line="240" w:lineRule="auto"/>
              <w:ind w:left="0" w:right="39" w:firstLine="0"/>
              <w:jc w:val="left"/>
              <w:rPr>
                <w:rFonts w:ascii="Open Sans Light" w:eastAsia="Times New Roman" w:hAnsi="Open Sans Light" w:cs="Open Sans Light"/>
                <w:color w:val="auto"/>
                <w:sz w:val="16"/>
                <w:szCs w:val="16"/>
              </w:rPr>
            </w:pPr>
            <w:r w:rsidRPr="009703B2">
              <w:rPr>
                <w:rFonts w:ascii="Open Sans Light" w:eastAsia="Times New Roman" w:hAnsi="Open Sans Light" w:cs="Open Sans Light"/>
                <w:b/>
                <w:bCs/>
                <w:color w:val="auto"/>
                <w:sz w:val="16"/>
                <w:szCs w:val="16"/>
              </w:rPr>
              <w:t>I1.1</w:t>
            </w:r>
            <w:r w:rsidRPr="009703B2">
              <w:rPr>
                <w:rFonts w:ascii="Open Sans Light" w:eastAsia="Times New Roman" w:hAnsi="Open Sans Light" w:cs="Open Sans Light"/>
                <w:color w:val="auto"/>
                <w:sz w:val="16"/>
                <w:szCs w:val="16"/>
              </w:rPr>
              <w:t>: Sostegno alle persone vulnerabili e prevenzione dell'’istituzionalizzazione degli anziani non autosufficienti</w:t>
            </w:r>
          </w:p>
        </w:tc>
        <w:tc>
          <w:tcPr>
            <w:tcW w:w="960" w:type="dxa"/>
            <w:shd w:val="clear" w:color="auto" w:fill="auto"/>
            <w:vAlign w:val="center"/>
            <w:hideMark/>
          </w:tcPr>
          <w:p w14:paraId="5B7E827C" w14:textId="77777777" w:rsidR="00934C6F" w:rsidRPr="009703B2" w:rsidRDefault="00934C6F" w:rsidP="00743442">
            <w:pPr>
              <w:spacing w:after="0" w:line="240" w:lineRule="auto"/>
              <w:ind w:left="0" w:right="39" w:firstLine="0"/>
              <w:jc w:val="left"/>
              <w:rPr>
                <w:rFonts w:ascii="Open Sans Light" w:eastAsia="Times New Roman" w:hAnsi="Open Sans Light" w:cs="Open Sans Light"/>
                <w:color w:val="auto"/>
                <w:sz w:val="16"/>
                <w:szCs w:val="16"/>
              </w:rPr>
            </w:pPr>
            <w:r w:rsidRPr="009703B2">
              <w:rPr>
                <w:rFonts w:ascii="Open Sans Light" w:eastAsia="Times New Roman" w:hAnsi="Open Sans Light" w:cs="Open Sans Light"/>
                <w:color w:val="auto"/>
                <w:sz w:val="16"/>
                <w:szCs w:val="16"/>
              </w:rPr>
              <w:t>Regime 2</w:t>
            </w:r>
          </w:p>
        </w:tc>
        <w:tc>
          <w:tcPr>
            <w:tcW w:w="2120" w:type="dxa"/>
            <w:shd w:val="clear" w:color="auto" w:fill="auto"/>
            <w:vAlign w:val="center"/>
            <w:hideMark/>
          </w:tcPr>
          <w:p w14:paraId="0BFFA5B2" w14:textId="63742D68" w:rsidR="00934C6F" w:rsidRPr="009703B2" w:rsidRDefault="00934C6F" w:rsidP="00743442">
            <w:pPr>
              <w:spacing w:after="0" w:line="240" w:lineRule="auto"/>
              <w:ind w:left="0" w:right="39" w:firstLine="0"/>
              <w:jc w:val="left"/>
              <w:rPr>
                <w:rFonts w:ascii="Open Sans Light" w:eastAsia="Times New Roman" w:hAnsi="Open Sans Light" w:cs="Open Sans Light"/>
                <w:color w:val="auto"/>
                <w:sz w:val="16"/>
                <w:szCs w:val="16"/>
                <w:lang w:val="de-DE"/>
              </w:rPr>
            </w:pPr>
            <w:r w:rsidRPr="009703B2">
              <w:rPr>
                <w:rFonts w:ascii="Open Sans Light" w:eastAsia="Times New Roman" w:hAnsi="Open Sans Light" w:cs="Open Sans Light"/>
                <w:color w:val="auto"/>
                <w:sz w:val="16"/>
                <w:szCs w:val="16"/>
                <w:lang w:val="de-DE"/>
              </w:rPr>
              <w:t xml:space="preserve">Scheda </w:t>
            </w:r>
            <w:r w:rsidR="00C73009" w:rsidRPr="009703B2">
              <w:rPr>
                <w:rFonts w:ascii="Open Sans Light" w:eastAsia="Times New Roman" w:hAnsi="Open Sans Light" w:cs="Open Sans Light"/>
                <w:color w:val="auto"/>
                <w:sz w:val="16"/>
                <w:szCs w:val="16"/>
                <w:lang w:val="de-DE"/>
              </w:rPr>
              <w:t>1</w:t>
            </w:r>
            <w:r w:rsidRPr="009703B2">
              <w:rPr>
                <w:rFonts w:ascii="Open Sans Light" w:eastAsia="Times New Roman" w:hAnsi="Open Sans Light" w:cs="Open Sans Light"/>
                <w:color w:val="auto"/>
                <w:sz w:val="16"/>
                <w:szCs w:val="16"/>
                <w:lang w:val="de-DE"/>
              </w:rPr>
              <w:br/>
              <w:t xml:space="preserve">Scheda </w:t>
            </w:r>
            <w:r w:rsidR="00C73009" w:rsidRPr="009703B2">
              <w:rPr>
                <w:rFonts w:ascii="Open Sans Light" w:eastAsia="Times New Roman" w:hAnsi="Open Sans Light" w:cs="Open Sans Light"/>
                <w:color w:val="auto"/>
                <w:sz w:val="16"/>
                <w:szCs w:val="16"/>
                <w:lang w:val="de-DE"/>
              </w:rPr>
              <w:t>2</w:t>
            </w:r>
            <w:r w:rsidRPr="009703B2">
              <w:rPr>
                <w:rFonts w:ascii="Open Sans Light" w:eastAsia="Times New Roman" w:hAnsi="Open Sans Light" w:cs="Open Sans Light"/>
                <w:color w:val="auto"/>
                <w:sz w:val="16"/>
                <w:szCs w:val="16"/>
                <w:lang w:val="de-DE"/>
              </w:rPr>
              <w:br/>
              <w:t xml:space="preserve">Scheda </w:t>
            </w:r>
            <w:r w:rsidR="00C73009" w:rsidRPr="009703B2">
              <w:rPr>
                <w:rFonts w:ascii="Open Sans Light" w:eastAsia="Times New Roman" w:hAnsi="Open Sans Light" w:cs="Open Sans Light"/>
                <w:color w:val="auto"/>
                <w:sz w:val="16"/>
                <w:szCs w:val="16"/>
                <w:lang w:val="de-DE"/>
              </w:rPr>
              <w:t>3</w:t>
            </w:r>
            <w:r w:rsidRPr="009703B2">
              <w:rPr>
                <w:rFonts w:ascii="Open Sans Light" w:eastAsia="Times New Roman" w:hAnsi="Open Sans Light" w:cs="Open Sans Light"/>
                <w:color w:val="auto"/>
                <w:sz w:val="16"/>
                <w:szCs w:val="16"/>
                <w:lang w:val="de-DE"/>
              </w:rPr>
              <w:br/>
              <w:t xml:space="preserve">Scheda </w:t>
            </w:r>
            <w:r w:rsidR="00C73009" w:rsidRPr="009703B2">
              <w:rPr>
                <w:rFonts w:ascii="Open Sans Light" w:eastAsia="Times New Roman" w:hAnsi="Open Sans Light" w:cs="Open Sans Light"/>
                <w:color w:val="auto"/>
                <w:sz w:val="16"/>
                <w:szCs w:val="16"/>
                <w:lang w:val="de-DE"/>
              </w:rPr>
              <w:t>4</w:t>
            </w:r>
          </w:p>
          <w:p w14:paraId="28B6CFC5" w14:textId="1F34A177" w:rsidR="0042378C" w:rsidRPr="009703B2" w:rsidRDefault="0042378C" w:rsidP="00743442">
            <w:pPr>
              <w:spacing w:after="0" w:line="240" w:lineRule="auto"/>
              <w:ind w:left="0" w:right="39" w:firstLine="0"/>
              <w:jc w:val="left"/>
              <w:rPr>
                <w:rFonts w:ascii="Open Sans Light" w:eastAsia="Times New Roman" w:hAnsi="Open Sans Light" w:cs="Open Sans Light"/>
                <w:color w:val="auto"/>
                <w:sz w:val="16"/>
                <w:szCs w:val="16"/>
                <w:lang w:val="de-DE"/>
              </w:rPr>
            </w:pPr>
            <w:r w:rsidRPr="009703B2">
              <w:rPr>
                <w:rFonts w:ascii="Open Sans Light" w:eastAsia="Times New Roman" w:hAnsi="Open Sans Light" w:cs="Open Sans Light"/>
                <w:color w:val="auto"/>
                <w:sz w:val="16"/>
                <w:szCs w:val="16"/>
                <w:lang w:val="de-DE"/>
              </w:rPr>
              <w:t xml:space="preserve">Scheda </w:t>
            </w:r>
            <w:r w:rsidR="00C73009" w:rsidRPr="009703B2">
              <w:rPr>
                <w:rFonts w:ascii="Open Sans Light" w:eastAsia="Times New Roman" w:hAnsi="Open Sans Light" w:cs="Open Sans Light"/>
                <w:color w:val="auto"/>
                <w:sz w:val="16"/>
                <w:szCs w:val="16"/>
                <w:lang w:val="de-DE"/>
              </w:rPr>
              <w:t>5</w:t>
            </w:r>
          </w:p>
          <w:p w14:paraId="5105F75A" w14:textId="7A50A362" w:rsidR="0042378C" w:rsidRPr="009703B2" w:rsidRDefault="0042378C" w:rsidP="00743442">
            <w:pPr>
              <w:spacing w:after="0" w:line="240" w:lineRule="auto"/>
              <w:ind w:left="0" w:right="39" w:firstLine="0"/>
              <w:jc w:val="left"/>
              <w:rPr>
                <w:rFonts w:ascii="Open Sans Light" w:eastAsia="Times New Roman" w:hAnsi="Open Sans Light" w:cs="Open Sans Light"/>
                <w:color w:val="auto"/>
                <w:sz w:val="16"/>
                <w:szCs w:val="16"/>
              </w:rPr>
            </w:pPr>
            <w:r w:rsidRPr="009703B2">
              <w:rPr>
                <w:rFonts w:ascii="Open Sans Light" w:eastAsia="Times New Roman" w:hAnsi="Open Sans Light" w:cs="Open Sans Light"/>
                <w:color w:val="auto"/>
                <w:sz w:val="16"/>
                <w:szCs w:val="16"/>
              </w:rPr>
              <w:t xml:space="preserve">Scheda </w:t>
            </w:r>
            <w:r w:rsidR="00C73009" w:rsidRPr="009703B2">
              <w:rPr>
                <w:rFonts w:ascii="Open Sans Light" w:eastAsia="Times New Roman" w:hAnsi="Open Sans Light" w:cs="Open Sans Light"/>
                <w:color w:val="auto"/>
                <w:sz w:val="16"/>
                <w:szCs w:val="16"/>
              </w:rPr>
              <w:t>9</w:t>
            </w:r>
          </w:p>
          <w:p w14:paraId="1F60C8A8" w14:textId="37D8582D" w:rsidR="0042378C" w:rsidRPr="009703B2" w:rsidRDefault="0042378C" w:rsidP="00743442">
            <w:pPr>
              <w:spacing w:after="0" w:line="240" w:lineRule="auto"/>
              <w:ind w:left="0" w:right="39" w:firstLine="0"/>
              <w:jc w:val="left"/>
              <w:rPr>
                <w:rFonts w:ascii="Open Sans Light" w:eastAsia="Times New Roman" w:hAnsi="Open Sans Light" w:cs="Open Sans Light"/>
                <w:color w:val="auto"/>
                <w:sz w:val="16"/>
                <w:szCs w:val="16"/>
              </w:rPr>
            </w:pPr>
          </w:p>
        </w:tc>
        <w:tc>
          <w:tcPr>
            <w:tcW w:w="2400" w:type="dxa"/>
            <w:shd w:val="clear" w:color="auto" w:fill="auto"/>
            <w:vAlign w:val="center"/>
            <w:hideMark/>
          </w:tcPr>
          <w:p w14:paraId="4DE34FD2" w14:textId="18B6A0A3" w:rsidR="00934C6F" w:rsidRPr="009703B2" w:rsidRDefault="00D5744D" w:rsidP="00743442">
            <w:pPr>
              <w:spacing w:after="0" w:line="240" w:lineRule="auto"/>
              <w:ind w:left="0" w:right="39" w:firstLine="0"/>
              <w:jc w:val="left"/>
              <w:rPr>
                <w:rFonts w:ascii="Open Sans Light" w:eastAsia="Times New Roman" w:hAnsi="Open Sans Light" w:cs="Open Sans Light"/>
                <w:color w:val="auto"/>
                <w:sz w:val="16"/>
                <w:szCs w:val="16"/>
                <w:lang w:val="en-US"/>
              </w:rPr>
            </w:pPr>
            <w:r w:rsidRPr="009703B2">
              <w:rPr>
                <w:rFonts w:ascii="Open Sans Light" w:eastAsia="Times New Roman" w:hAnsi="Open Sans Light" w:cs="Open Sans Light"/>
                <w:color w:val="auto"/>
                <w:sz w:val="16"/>
                <w:szCs w:val="16"/>
                <w:lang w:val="en-US"/>
              </w:rPr>
              <w:t>C</w:t>
            </w:r>
            <w:r w:rsidR="00A5053D" w:rsidRPr="009703B2">
              <w:rPr>
                <w:rFonts w:ascii="Open Sans Light" w:eastAsia="Times New Roman" w:hAnsi="Open Sans Light" w:cs="Open Sans Light"/>
                <w:color w:val="auto"/>
                <w:sz w:val="16"/>
                <w:szCs w:val="16"/>
                <w:lang w:val="en-US"/>
              </w:rPr>
              <w:t>heck-list</w:t>
            </w:r>
            <w:r w:rsidR="00934C6F" w:rsidRPr="009703B2">
              <w:rPr>
                <w:rFonts w:ascii="Open Sans Light" w:eastAsia="Times New Roman" w:hAnsi="Open Sans Light" w:cs="Open Sans Light"/>
                <w:color w:val="auto"/>
                <w:sz w:val="16"/>
                <w:szCs w:val="16"/>
                <w:lang w:val="en-US"/>
              </w:rPr>
              <w:t xml:space="preserve"> </w:t>
            </w:r>
            <w:r w:rsidR="00C73009" w:rsidRPr="009703B2">
              <w:rPr>
                <w:rFonts w:ascii="Open Sans Light" w:eastAsia="Times New Roman" w:hAnsi="Open Sans Light" w:cs="Open Sans Light"/>
                <w:color w:val="auto"/>
                <w:sz w:val="16"/>
                <w:szCs w:val="16"/>
                <w:lang w:val="en-US"/>
              </w:rPr>
              <w:t>1</w:t>
            </w:r>
            <w:r w:rsidR="00934C6F" w:rsidRPr="009703B2">
              <w:rPr>
                <w:rFonts w:ascii="Open Sans Light" w:eastAsia="Times New Roman" w:hAnsi="Open Sans Light" w:cs="Open Sans Light"/>
                <w:color w:val="auto"/>
                <w:sz w:val="16"/>
                <w:szCs w:val="16"/>
                <w:lang w:val="en-US"/>
              </w:rPr>
              <w:br/>
            </w:r>
            <w:r w:rsidRPr="009703B2">
              <w:rPr>
                <w:rFonts w:ascii="Open Sans Light" w:eastAsia="Times New Roman" w:hAnsi="Open Sans Light" w:cs="Open Sans Light"/>
                <w:color w:val="auto"/>
                <w:sz w:val="16"/>
                <w:szCs w:val="16"/>
                <w:lang w:val="en-US"/>
              </w:rPr>
              <w:t>C</w:t>
            </w:r>
            <w:r w:rsidR="00A5053D" w:rsidRPr="009703B2">
              <w:rPr>
                <w:rFonts w:ascii="Open Sans Light" w:eastAsia="Times New Roman" w:hAnsi="Open Sans Light" w:cs="Open Sans Light"/>
                <w:color w:val="auto"/>
                <w:sz w:val="16"/>
                <w:szCs w:val="16"/>
                <w:lang w:val="en-US"/>
              </w:rPr>
              <w:t>heck-list</w:t>
            </w:r>
            <w:r w:rsidR="00934C6F" w:rsidRPr="009703B2">
              <w:rPr>
                <w:rFonts w:ascii="Open Sans Light" w:eastAsia="Times New Roman" w:hAnsi="Open Sans Light" w:cs="Open Sans Light"/>
                <w:color w:val="auto"/>
                <w:sz w:val="16"/>
                <w:szCs w:val="16"/>
                <w:lang w:val="en-US"/>
              </w:rPr>
              <w:t xml:space="preserve"> </w:t>
            </w:r>
            <w:r w:rsidR="00C73009" w:rsidRPr="009703B2">
              <w:rPr>
                <w:rFonts w:ascii="Open Sans Light" w:eastAsia="Times New Roman" w:hAnsi="Open Sans Light" w:cs="Open Sans Light"/>
                <w:color w:val="auto"/>
                <w:sz w:val="16"/>
                <w:szCs w:val="16"/>
                <w:lang w:val="en-US"/>
              </w:rPr>
              <w:t>2</w:t>
            </w:r>
            <w:r w:rsidR="00934C6F" w:rsidRPr="009703B2">
              <w:rPr>
                <w:rFonts w:ascii="Open Sans Light" w:eastAsia="Times New Roman" w:hAnsi="Open Sans Light" w:cs="Open Sans Light"/>
                <w:color w:val="auto"/>
                <w:sz w:val="16"/>
                <w:szCs w:val="16"/>
                <w:lang w:val="en-US"/>
              </w:rPr>
              <w:br/>
            </w:r>
            <w:r w:rsidRPr="009703B2">
              <w:rPr>
                <w:rFonts w:ascii="Open Sans Light" w:eastAsia="Times New Roman" w:hAnsi="Open Sans Light" w:cs="Open Sans Light"/>
                <w:color w:val="auto"/>
                <w:sz w:val="16"/>
                <w:szCs w:val="16"/>
                <w:lang w:val="en-US"/>
              </w:rPr>
              <w:t>C</w:t>
            </w:r>
            <w:r w:rsidR="00A5053D" w:rsidRPr="009703B2">
              <w:rPr>
                <w:rFonts w:ascii="Open Sans Light" w:eastAsia="Times New Roman" w:hAnsi="Open Sans Light" w:cs="Open Sans Light"/>
                <w:color w:val="auto"/>
                <w:sz w:val="16"/>
                <w:szCs w:val="16"/>
                <w:lang w:val="en-US"/>
              </w:rPr>
              <w:t>heck-list</w:t>
            </w:r>
            <w:r w:rsidR="00934C6F" w:rsidRPr="009703B2">
              <w:rPr>
                <w:rFonts w:ascii="Open Sans Light" w:eastAsia="Times New Roman" w:hAnsi="Open Sans Light" w:cs="Open Sans Light"/>
                <w:color w:val="auto"/>
                <w:sz w:val="16"/>
                <w:szCs w:val="16"/>
                <w:lang w:val="en-US"/>
              </w:rPr>
              <w:t xml:space="preserve"> </w:t>
            </w:r>
            <w:r w:rsidR="00C73009" w:rsidRPr="009703B2">
              <w:rPr>
                <w:rFonts w:ascii="Open Sans Light" w:eastAsia="Times New Roman" w:hAnsi="Open Sans Light" w:cs="Open Sans Light"/>
                <w:color w:val="auto"/>
                <w:sz w:val="16"/>
                <w:szCs w:val="16"/>
                <w:lang w:val="en-US"/>
              </w:rPr>
              <w:t>3</w:t>
            </w:r>
            <w:r w:rsidR="00934C6F" w:rsidRPr="009703B2">
              <w:rPr>
                <w:rFonts w:ascii="Open Sans Light" w:eastAsia="Times New Roman" w:hAnsi="Open Sans Light" w:cs="Open Sans Light"/>
                <w:color w:val="auto"/>
                <w:sz w:val="16"/>
                <w:szCs w:val="16"/>
                <w:lang w:val="en-US"/>
              </w:rPr>
              <w:br/>
            </w:r>
            <w:r w:rsidRPr="009703B2">
              <w:rPr>
                <w:rFonts w:ascii="Open Sans Light" w:eastAsia="Times New Roman" w:hAnsi="Open Sans Light" w:cs="Open Sans Light"/>
                <w:color w:val="auto"/>
                <w:sz w:val="16"/>
                <w:szCs w:val="16"/>
                <w:lang w:val="en-US"/>
              </w:rPr>
              <w:t>C</w:t>
            </w:r>
            <w:r w:rsidR="00A5053D" w:rsidRPr="009703B2">
              <w:rPr>
                <w:rFonts w:ascii="Open Sans Light" w:eastAsia="Times New Roman" w:hAnsi="Open Sans Light" w:cs="Open Sans Light"/>
                <w:color w:val="auto"/>
                <w:sz w:val="16"/>
                <w:szCs w:val="16"/>
                <w:lang w:val="en-US"/>
              </w:rPr>
              <w:t>heck-list</w:t>
            </w:r>
            <w:r w:rsidR="00934C6F" w:rsidRPr="009703B2">
              <w:rPr>
                <w:rFonts w:ascii="Open Sans Light" w:eastAsia="Times New Roman" w:hAnsi="Open Sans Light" w:cs="Open Sans Light"/>
                <w:color w:val="auto"/>
                <w:sz w:val="16"/>
                <w:szCs w:val="16"/>
                <w:lang w:val="en-US"/>
              </w:rPr>
              <w:t xml:space="preserve"> </w:t>
            </w:r>
            <w:r w:rsidR="00C73009" w:rsidRPr="009703B2">
              <w:rPr>
                <w:rFonts w:ascii="Open Sans Light" w:eastAsia="Times New Roman" w:hAnsi="Open Sans Light" w:cs="Open Sans Light"/>
                <w:color w:val="auto"/>
                <w:sz w:val="16"/>
                <w:szCs w:val="16"/>
                <w:lang w:val="en-US"/>
              </w:rPr>
              <w:t>4</w:t>
            </w:r>
          </w:p>
          <w:p w14:paraId="2485FC93" w14:textId="2A6A4570" w:rsidR="0042378C" w:rsidRPr="009703B2" w:rsidRDefault="00D5744D" w:rsidP="00743442">
            <w:pPr>
              <w:spacing w:after="0" w:line="240" w:lineRule="auto"/>
              <w:ind w:left="0" w:right="39" w:firstLine="0"/>
              <w:jc w:val="left"/>
              <w:rPr>
                <w:rFonts w:ascii="Open Sans Light" w:eastAsia="Times New Roman" w:hAnsi="Open Sans Light" w:cs="Open Sans Light"/>
                <w:color w:val="auto"/>
                <w:sz w:val="16"/>
                <w:szCs w:val="16"/>
                <w:lang w:val="en-US"/>
              </w:rPr>
            </w:pPr>
            <w:proofErr w:type="gramStart"/>
            <w:r w:rsidRPr="009703B2">
              <w:rPr>
                <w:rFonts w:ascii="Open Sans Light" w:eastAsia="Times New Roman" w:hAnsi="Open Sans Light" w:cs="Open Sans Light"/>
                <w:color w:val="auto"/>
                <w:sz w:val="16"/>
                <w:szCs w:val="16"/>
                <w:lang w:val="en-US"/>
              </w:rPr>
              <w:t>C</w:t>
            </w:r>
            <w:r w:rsidR="0042378C" w:rsidRPr="009703B2">
              <w:rPr>
                <w:rFonts w:ascii="Open Sans Light" w:eastAsia="Times New Roman" w:hAnsi="Open Sans Light" w:cs="Open Sans Light"/>
                <w:color w:val="auto"/>
                <w:sz w:val="16"/>
                <w:szCs w:val="16"/>
                <w:lang w:val="en-US"/>
              </w:rPr>
              <w:t>heck-list</w:t>
            </w:r>
            <w:proofErr w:type="gramEnd"/>
            <w:r w:rsidR="0042378C" w:rsidRPr="009703B2">
              <w:rPr>
                <w:rFonts w:ascii="Open Sans Light" w:eastAsia="Times New Roman" w:hAnsi="Open Sans Light" w:cs="Open Sans Light"/>
                <w:color w:val="auto"/>
                <w:sz w:val="16"/>
                <w:szCs w:val="16"/>
                <w:lang w:val="en-US"/>
              </w:rPr>
              <w:t xml:space="preserve"> </w:t>
            </w:r>
            <w:r w:rsidR="00C73009" w:rsidRPr="009703B2">
              <w:rPr>
                <w:rFonts w:ascii="Open Sans Light" w:eastAsia="Times New Roman" w:hAnsi="Open Sans Light" w:cs="Open Sans Light"/>
                <w:color w:val="auto"/>
                <w:sz w:val="16"/>
                <w:szCs w:val="16"/>
                <w:lang w:val="en-US"/>
              </w:rPr>
              <w:t>5</w:t>
            </w:r>
          </w:p>
          <w:p w14:paraId="7FCA7F6A" w14:textId="23EFB38B" w:rsidR="0042378C" w:rsidRPr="009703B2" w:rsidRDefault="00D5744D" w:rsidP="00743442">
            <w:pPr>
              <w:spacing w:after="0" w:line="240" w:lineRule="auto"/>
              <w:ind w:left="0" w:right="39" w:firstLine="0"/>
              <w:jc w:val="left"/>
              <w:rPr>
                <w:rFonts w:ascii="Open Sans Light" w:eastAsia="Times New Roman" w:hAnsi="Open Sans Light" w:cs="Open Sans Light"/>
                <w:color w:val="auto"/>
                <w:sz w:val="16"/>
                <w:szCs w:val="16"/>
                <w:lang w:val="en-US"/>
              </w:rPr>
            </w:pPr>
            <w:proofErr w:type="gramStart"/>
            <w:r w:rsidRPr="009703B2">
              <w:rPr>
                <w:rFonts w:ascii="Open Sans Light" w:eastAsia="Times New Roman" w:hAnsi="Open Sans Light" w:cs="Open Sans Light"/>
                <w:color w:val="auto"/>
                <w:sz w:val="16"/>
                <w:szCs w:val="16"/>
                <w:lang w:val="en-US"/>
              </w:rPr>
              <w:t>C</w:t>
            </w:r>
            <w:r w:rsidR="0042378C" w:rsidRPr="009703B2">
              <w:rPr>
                <w:rFonts w:ascii="Open Sans Light" w:eastAsia="Times New Roman" w:hAnsi="Open Sans Light" w:cs="Open Sans Light"/>
                <w:color w:val="auto"/>
                <w:sz w:val="16"/>
                <w:szCs w:val="16"/>
                <w:lang w:val="en-US"/>
              </w:rPr>
              <w:t>heck-list</w:t>
            </w:r>
            <w:proofErr w:type="gramEnd"/>
            <w:r w:rsidR="0042378C" w:rsidRPr="009703B2">
              <w:rPr>
                <w:rFonts w:ascii="Open Sans Light" w:eastAsia="Times New Roman" w:hAnsi="Open Sans Light" w:cs="Open Sans Light"/>
                <w:color w:val="auto"/>
                <w:sz w:val="16"/>
                <w:szCs w:val="16"/>
                <w:lang w:val="en-US"/>
              </w:rPr>
              <w:t xml:space="preserve"> </w:t>
            </w:r>
            <w:r w:rsidR="00C73009" w:rsidRPr="009703B2">
              <w:rPr>
                <w:rFonts w:ascii="Open Sans Light" w:eastAsia="Times New Roman" w:hAnsi="Open Sans Light" w:cs="Open Sans Light"/>
                <w:color w:val="auto"/>
                <w:sz w:val="16"/>
                <w:szCs w:val="16"/>
                <w:lang w:val="en-US"/>
              </w:rPr>
              <w:t>9</w:t>
            </w:r>
          </w:p>
          <w:p w14:paraId="5EFEA74D" w14:textId="01BB8660" w:rsidR="0042378C" w:rsidRPr="009703B2" w:rsidRDefault="0042378C" w:rsidP="00743442">
            <w:pPr>
              <w:spacing w:after="0" w:line="240" w:lineRule="auto"/>
              <w:ind w:left="0" w:right="39" w:firstLine="0"/>
              <w:jc w:val="left"/>
              <w:rPr>
                <w:rFonts w:ascii="Open Sans Light" w:eastAsia="Times New Roman" w:hAnsi="Open Sans Light" w:cs="Open Sans Light"/>
                <w:color w:val="auto"/>
                <w:sz w:val="16"/>
                <w:szCs w:val="16"/>
                <w:lang w:val="en-US"/>
              </w:rPr>
            </w:pPr>
          </w:p>
        </w:tc>
      </w:tr>
      <w:tr w:rsidR="00934C6F" w:rsidRPr="0042378C" w14:paraId="463BDD7F" w14:textId="77777777" w:rsidTr="007D7CBA">
        <w:trPr>
          <w:trHeight w:val="40"/>
        </w:trPr>
        <w:tc>
          <w:tcPr>
            <w:tcW w:w="960" w:type="dxa"/>
            <w:shd w:val="clear" w:color="000000" w:fill="EFF5FB"/>
            <w:vAlign w:val="center"/>
            <w:hideMark/>
          </w:tcPr>
          <w:p w14:paraId="447FB602" w14:textId="77777777" w:rsidR="00934C6F" w:rsidRPr="009703B2" w:rsidRDefault="00934C6F" w:rsidP="00743442">
            <w:pPr>
              <w:spacing w:after="0" w:line="240" w:lineRule="auto"/>
              <w:ind w:left="0" w:right="39" w:firstLine="0"/>
              <w:jc w:val="center"/>
              <w:rPr>
                <w:rFonts w:ascii="Open Sans Light" w:eastAsia="Times New Roman" w:hAnsi="Open Sans Light" w:cs="Open Sans Light"/>
                <w:b/>
                <w:bCs/>
                <w:sz w:val="16"/>
                <w:szCs w:val="16"/>
              </w:rPr>
            </w:pPr>
            <w:r w:rsidRPr="009703B2">
              <w:rPr>
                <w:rFonts w:ascii="Open Sans Light" w:eastAsia="Times New Roman" w:hAnsi="Open Sans Light" w:cs="Open Sans Light"/>
                <w:b/>
                <w:bCs/>
                <w:sz w:val="16"/>
                <w:szCs w:val="16"/>
              </w:rPr>
              <w:t>M5</w:t>
            </w:r>
          </w:p>
        </w:tc>
        <w:tc>
          <w:tcPr>
            <w:tcW w:w="1560" w:type="dxa"/>
            <w:shd w:val="clear" w:color="000000" w:fill="DEEAF6"/>
            <w:vAlign w:val="center"/>
            <w:hideMark/>
          </w:tcPr>
          <w:p w14:paraId="72763979" w14:textId="77777777" w:rsidR="00934C6F" w:rsidRPr="009703B2" w:rsidRDefault="00934C6F" w:rsidP="00743442">
            <w:pPr>
              <w:spacing w:after="0" w:line="240" w:lineRule="auto"/>
              <w:ind w:left="0" w:right="39" w:firstLine="0"/>
              <w:jc w:val="center"/>
              <w:rPr>
                <w:rFonts w:ascii="Open Sans Light" w:eastAsia="Times New Roman" w:hAnsi="Open Sans Light" w:cs="Open Sans Light"/>
                <w:b/>
                <w:bCs/>
                <w:sz w:val="16"/>
                <w:szCs w:val="16"/>
              </w:rPr>
            </w:pPr>
            <w:r w:rsidRPr="009703B2">
              <w:rPr>
                <w:rFonts w:ascii="Open Sans Light" w:eastAsia="Times New Roman" w:hAnsi="Open Sans Light" w:cs="Open Sans Light"/>
                <w:b/>
                <w:bCs/>
                <w:sz w:val="16"/>
                <w:szCs w:val="16"/>
              </w:rPr>
              <w:t>C2</w:t>
            </w:r>
          </w:p>
        </w:tc>
        <w:tc>
          <w:tcPr>
            <w:tcW w:w="2580" w:type="dxa"/>
            <w:shd w:val="clear" w:color="auto" w:fill="auto"/>
            <w:vAlign w:val="center"/>
            <w:hideMark/>
          </w:tcPr>
          <w:p w14:paraId="3C87D37D" w14:textId="77777777" w:rsidR="00934C6F" w:rsidRPr="009703B2" w:rsidRDefault="00934C6F" w:rsidP="00743442">
            <w:pPr>
              <w:spacing w:after="0" w:line="240" w:lineRule="auto"/>
              <w:ind w:left="0" w:right="39" w:firstLine="0"/>
              <w:jc w:val="left"/>
              <w:rPr>
                <w:rFonts w:ascii="Open Sans Light" w:eastAsia="Times New Roman" w:hAnsi="Open Sans Light" w:cs="Open Sans Light"/>
                <w:color w:val="auto"/>
                <w:sz w:val="16"/>
                <w:szCs w:val="16"/>
              </w:rPr>
            </w:pPr>
            <w:r w:rsidRPr="009703B2">
              <w:rPr>
                <w:rFonts w:ascii="Open Sans Light" w:eastAsia="Times New Roman" w:hAnsi="Open Sans Light" w:cs="Open Sans Light"/>
                <w:b/>
                <w:bCs/>
                <w:color w:val="auto"/>
                <w:sz w:val="16"/>
                <w:szCs w:val="16"/>
              </w:rPr>
              <w:t>I1.2:</w:t>
            </w:r>
            <w:r w:rsidRPr="009703B2">
              <w:rPr>
                <w:rFonts w:ascii="Open Sans Light" w:eastAsia="Times New Roman" w:hAnsi="Open Sans Light" w:cs="Open Sans Light"/>
                <w:color w:val="auto"/>
                <w:sz w:val="16"/>
                <w:szCs w:val="16"/>
              </w:rPr>
              <w:t xml:space="preserve"> Percorsi di autonomia per persone con disabilità</w:t>
            </w:r>
          </w:p>
        </w:tc>
        <w:tc>
          <w:tcPr>
            <w:tcW w:w="960" w:type="dxa"/>
            <w:shd w:val="clear" w:color="auto" w:fill="auto"/>
            <w:vAlign w:val="center"/>
            <w:hideMark/>
          </w:tcPr>
          <w:p w14:paraId="41C9380E" w14:textId="77777777" w:rsidR="00934C6F" w:rsidRPr="009703B2" w:rsidRDefault="00934C6F" w:rsidP="00743442">
            <w:pPr>
              <w:spacing w:after="0" w:line="240" w:lineRule="auto"/>
              <w:ind w:left="0" w:right="39" w:firstLine="0"/>
              <w:jc w:val="left"/>
              <w:rPr>
                <w:rFonts w:ascii="Open Sans Light" w:eastAsia="Times New Roman" w:hAnsi="Open Sans Light" w:cs="Open Sans Light"/>
                <w:color w:val="auto"/>
                <w:sz w:val="16"/>
                <w:szCs w:val="16"/>
              </w:rPr>
            </w:pPr>
            <w:r w:rsidRPr="009703B2">
              <w:rPr>
                <w:rFonts w:ascii="Open Sans Light" w:eastAsia="Times New Roman" w:hAnsi="Open Sans Light" w:cs="Open Sans Light"/>
                <w:color w:val="auto"/>
                <w:sz w:val="16"/>
                <w:szCs w:val="16"/>
              </w:rPr>
              <w:t>Regime 2</w:t>
            </w:r>
          </w:p>
        </w:tc>
        <w:tc>
          <w:tcPr>
            <w:tcW w:w="2120" w:type="dxa"/>
            <w:shd w:val="clear" w:color="auto" w:fill="auto"/>
            <w:vAlign w:val="center"/>
            <w:hideMark/>
          </w:tcPr>
          <w:p w14:paraId="2C7F235B" w14:textId="6F3CB564" w:rsidR="00934C6F" w:rsidRPr="009703B2" w:rsidRDefault="00934C6F" w:rsidP="00743442">
            <w:pPr>
              <w:spacing w:after="0" w:line="240" w:lineRule="auto"/>
              <w:ind w:left="0" w:right="39" w:firstLine="0"/>
              <w:jc w:val="left"/>
              <w:rPr>
                <w:rFonts w:ascii="Open Sans Light" w:eastAsia="Times New Roman" w:hAnsi="Open Sans Light" w:cs="Open Sans Light"/>
                <w:color w:val="auto"/>
                <w:sz w:val="16"/>
                <w:szCs w:val="16"/>
                <w:lang w:val="de-DE"/>
              </w:rPr>
            </w:pPr>
            <w:r w:rsidRPr="009703B2">
              <w:rPr>
                <w:rFonts w:ascii="Open Sans Light" w:eastAsia="Times New Roman" w:hAnsi="Open Sans Light" w:cs="Open Sans Light"/>
                <w:color w:val="auto"/>
                <w:sz w:val="16"/>
                <w:szCs w:val="16"/>
                <w:lang w:val="de-DE"/>
              </w:rPr>
              <w:t xml:space="preserve">Scheda </w:t>
            </w:r>
            <w:r w:rsidR="00C73009" w:rsidRPr="009703B2">
              <w:rPr>
                <w:rFonts w:ascii="Open Sans Light" w:eastAsia="Times New Roman" w:hAnsi="Open Sans Light" w:cs="Open Sans Light"/>
                <w:color w:val="auto"/>
                <w:sz w:val="16"/>
                <w:szCs w:val="16"/>
                <w:lang w:val="de-DE"/>
              </w:rPr>
              <w:t>1</w:t>
            </w:r>
            <w:r w:rsidRPr="009703B2">
              <w:rPr>
                <w:rFonts w:ascii="Open Sans Light" w:eastAsia="Times New Roman" w:hAnsi="Open Sans Light" w:cs="Open Sans Light"/>
                <w:color w:val="auto"/>
                <w:sz w:val="16"/>
                <w:szCs w:val="16"/>
                <w:lang w:val="de-DE"/>
              </w:rPr>
              <w:br/>
              <w:t xml:space="preserve">Scheda </w:t>
            </w:r>
            <w:r w:rsidR="00C73009" w:rsidRPr="009703B2">
              <w:rPr>
                <w:rFonts w:ascii="Open Sans Light" w:eastAsia="Times New Roman" w:hAnsi="Open Sans Light" w:cs="Open Sans Light"/>
                <w:color w:val="auto"/>
                <w:sz w:val="16"/>
                <w:szCs w:val="16"/>
                <w:lang w:val="de-DE"/>
              </w:rPr>
              <w:t>2</w:t>
            </w:r>
          </w:p>
          <w:p w14:paraId="437123E9" w14:textId="4F0A5BA3" w:rsidR="0042378C" w:rsidRPr="009703B2" w:rsidRDefault="0042378C" w:rsidP="00743442">
            <w:pPr>
              <w:spacing w:after="0" w:line="240" w:lineRule="auto"/>
              <w:ind w:left="0" w:right="39" w:firstLine="0"/>
              <w:jc w:val="left"/>
              <w:rPr>
                <w:rFonts w:ascii="Open Sans Light" w:eastAsia="Times New Roman" w:hAnsi="Open Sans Light" w:cs="Open Sans Light"/>
                <w:color w:val="auto"/>
                <w:sz w:val="16"/>
                <w:szCs w:val="16"/>
                <w:lang w:val="de-DE"/>
              </w:rPr>
            </w:pPr>
            <w:r w:rsidRPr="009703B2">
              <w:rPr>
                <w:rFonts w:ascii="Open Sans Light" w:eastAsia="Times New Roman" w:hAnsi="Open Sans Light" w:cs="Open Sans Light"/>
                <w:color w:val="auto"/>
                <w:sz w:val="16"/>
                <w:szCs w:val="16"/>
                <w:lang w:val="de-DE"/>
              </w:rPr>
              <w:t xml:space="preserve">Scheda </w:t>
            </w:r>
            <w:r w:rsidR="00C73009" w:rsidRPr="009703B2">
              <w:rPr>
                <w:rFonts w:ascii="Open Sans Light" w:eastAsia="Times New Roman" w:hAnsi="Open Sans Light" w:cs="Open Sans Light"/>
                <w:color w:val="auto"/>
                <w:sz w:val="16"/>
                <w:szCs w:val="16"/>
                <w:lang w:val="de-DE"/>
              </w:rPr>
              <w:t>3</w:t>
            </w:r>
          </w:p>
          <w:p w14:paraId="33573203" w14:textId="17F5D9F6" w:rsidR="0042378C" w:rsidRPr="009703B2" w:rsidRDefault="0042378C" w:rsidP="00743442">
            <w:pPr>
              <w:spacing w:after="0" w:line="240" w:lineRule="auto"/>
              <w:ind w:left="0" w:right="39" w:firstLine="0"/>
              <w:jc w:val="left"/>
              <w:rPr>
                <w:rFonts w:ascii="Open Sans Light" w:eastAsia="Times New Roman" w:hAnsi="Open Sans Light" w:cs="Open Sans Light"/>
                <w:color w:val="auto"/>
                <w:sz w:val="16"/>
                <w:szCs w:val="16"/>
                <w:lang w:val="de-DE"/>
              </w:rPr>
            </w:pPr>
            <w:r w:rsidRPr="009703B2">
              <w:rPr>
                <w:rFonts w:ascii="Open Sans Light" w:eastAsia="Times New Roman" w:hAnsi="Open Sans Light" w:cs="Open Sans Light"/>
                <w:color w:val="auto"/>
                <w:sz w:val="16"/>
                <w:szCs w:val="16"/>
                <w:lang w:val="de-DE"/>
              </w:rPr>
              <w:t xml:space="preserve">Scheda </w:t>
            </w:r>
            <w:r w:rsidR="00C73009" w:rsidRPr="009703B2">
              <w:rPr>
                <w:rFonts w:ascii="Open Sans Light" w:eastAsia="Times New Roman" w:hAnsi="Open Sans Light" w:cs="Open Sans Light"/>
                <w:color w:val="auto"/>
                <w:sz w:val="16"/>
                <w:szCs w:val="16"/>
                <w:lang w:val="de-DE"/>
              </w:rPr>
              <w:t>5</w:t>
            </w:r>
          </w:p>
          <w:p w14:paraId="5F783C2A" w14:textId="3F0C27A5" w:rsidR="0042378C" w:rsidRPr="009703B2" w:rsidRDefault="0042378C" w:rsidP="00743442">
            <w:pPr>
              <w:spacing w:after="0" w:line="240" w:lineRule="auto"/>
              <w:ind w:left="0" w:right="39" w:firstLine="0"/>
              <w:jc w:val="left"/>
              <w:rPr>
                <w:rFonts w:ascii="Open Sans Light" w:eastAsia="Times New Roman" w:hAnsi="Open Sans Light" w:cs="Open Sans Light"/>
                <w:color w:val="auto"/>
                <w:sz w:val="16"/>
                <w:szCs w:val="16"/>
                <w:lang w:val="de-DE"/>
              </w:rPr>
            </w:pPr>
          </w:p>
        </w:tc>
        <w:tc>
          <w:tcPr>
            <w:tcW w:w="2400" w:type="dxa"/>
            <w:shd w:val="clear" w:color="auto" w:fill="auto"/>
            <w:vAlign w:val="center"/>
            <w:hideMark/>
          </w:tcPr>
          <w:p w14:paraId="11929F7F" w14:textId="0463256A" w:rsidR="00934C6F" w:rsidRPr="009703B2" w:rsidRDefault="00D5744D" w:rsidP="00743442">
            <w:pPr>
              <w:spacing w:after="0" w:line="240" w:lineRule="auto"/>
              <w:ind w:left="0" w:right="39" w:firstLine="0"/>
              <w:jc w:val="left"/>
              <w:rPr>
                <w:rFonts w:ascii="Open Sans Light" w:eastAsia="Times New Roman" w:hAnsi="Open Sans Light" w:cs="Open Sans Light"/>
                <w:color w:val="auto"/>
                <w:sz w:val="16"/>
                <w:szCs w:val="16"/>
                <w:lang w:val="en-US"/>
              </w:rPr>
            </w:pPr>
            <w:r w:rsidRPr="009703B2">
              <w:rPr>
                <w:rFonts w:ascii="Open Sans Light" w:eastAsia="Times New Roman" w:hAnsi="Open Sans Light" w:cs="Open Sans Light"/>
                <w:color w:val="auto"/>
                <w:sz w:val="16"/>
                <w:szCs w:val="16"/>
                <w:lang w:val="en-US"/>
              </w:rPr>
              <w:t>C</w:t>
            </w:r>
            <w:r w:rsidR="00A5053D" w:rsidRPr="009703B2">
              <w:rPr>
                <w:rFonts w:ascii="Open Sans Light" w:eastAsia="Times New Roman" w:hAnsi="Open Sans Light" w:cs="Open Sans Light"/>
                <w:color w:val="auto"/>
                <w:sz w:val="16"/>
                <w:szCs w:val="16"/>
                <w:lang w:val="en-US"/>
              </w:rPr>
              <w:t>heck-list</w:t>
            </w:r>
            <w:r w:rsidR="00934C6F" w:rsidRPr="009703B2">
              <w:rPr>
                <w:rFonts w:ascii="Open Sans Light" w:eastAsia="Times New Roman" w:hAnsi="Open Sans Light" w:cs="Open Sans Light"/>
                <w:color w:val="auto"/>
                <w:sz w:val="16"/>
                <w:szCs w:val="16"/>
                <w:lang w:val="en-US"/>
              </w:rPr>
              <w:t xml:space="preserve"> </w:t>
            </w:r>
            <w:r w:rsidR="00C73009" w:rsidRPr="009703B2">
              <w:rPr>
                <w:rFonts w:ascii="Open Sans Light" w:eastAsia="Times New Roman" w:hAnsi="Open Sans Light" w:cs="Open Sans Light"/>
                <w:color w:val="auto"/>
                <w:sz w:val="16"/>
                <w:szCs w:val="16"/>
                <w:lang w:val="en-US"/>
              </w:rPr>
              <w:t>1</w:t>
            </w:r>
            <w:r w:rsidR="00934C6F" w:rsidRPr="009703B2">
              <w:rPr>
                <w:rFonts w:ascii="Open Sans Light" w:eastAsia="Times New Roman" w:hAnsi="Open Sans Light" w:cs="Open Sans Light"/>
                <w:color w:val="auto"/>
                <w:sz w:val="16"/>
                <w:szCs w:val="16"/>
                <w:lang w:val="en-US"/>
              </w:rPr>
              <w:br/>
            </w:r>
            <w:proofErr w:type="gramStart"/>
            <w:r w:rsidRPr="009703B2">
              <w:rPr>
                <w:rFonts w:ascii="Open Sans Light" w:eastAsia="Times New Roman" w:hAnsi="Open Sans Light" w:cs="Open Sans Light"/>
                <w:color w:val="auto"/>
                <w:sz w:val="16"/>
                <w:szCs w:val="16"/>
                <w:lang w:val="en-US"/>
              </w:rPr>
              <w:t>C</w:t>
            </w:r>
            <w:r w:rsidR="00A5053D" w:rsidRPr="009703B2">
              <w:rPr>
                <w:rFonts w:ascii="Open Sans Light" w:eastAsia="Times New Roman" w:hAnsi="Open Sans Light" w:cs="Open Sans Light"/>
                <w:color w:val="auto"/>
                <w:sz w:val="16"/>
                <w:szCs w:val="16"/>
                <w:lang w:val="en-US"/>
              </w:rPr>
              <w:t>heck-list</w:t>
            </w:r>
            <w:proofErr w:type="gramEnd"/>
            <w:r w:rsidR="00934C6F" w:rsidRPr="009703B2">
              <w:rPr>
                <w:rFonts w:ascii="Open Sans Light" w:eastAsia="Times New Roman" w:hAnsi="Open Sans Light" w:cs="Open Sans Light"/>
                <w:color w:val="auto"/>
                <w:sz w:val="16"/>
                <w:szCs w:val="16"/>
                <w:lang w:val="en-US"/>
              </w:rPr>
              <w:t xml:space="preserve"> </w:t>
            </w:r>
            <w:r w:rsidR="00C73009" w:rsidRPr="009703B2">
              <w:rPr>
                <w:rFonts w:ascii="Open Sans Light" w:eastAsia="Times New Roman" w:hAnsi="Open Sans Light" w:cs="Open Sans Light"/>
                <w:color w:val="auto"/>
                <w:sz w:val="16"/>
                <w:szCs w:val="16"/>
                <w:lang w:val="en-US"/>
              </w:rPr>
              <w:t>2</w:t>
            </w:r>
          </w:p>
          <w:p w14:paraId="44D7676D" w14:textId="7012B7C7" w:rsidR="0042378C" w:rsidRPr="009703B2" w:rsidRDefault="00D5744D" w:rsidP="00743442">
            <w:pPr>
              <w:spacing w:after="0" w:line="240" w:lineRule="auto"/>
              <w:ind w:left="0" w:right="39" w:firstLine="0"/>
              <w:jc w:val="left"/>
              <w:rPr>
                <w:rFonts w:ascii="Open Sans Light" w:eastAsia="Times New Roman" w:hAnsi="Open Sans Light" w:cs="Open Sans Light"/>
                <w:color w:val="auto"/>
                <w:sz w:val="16"/>
                <w:szCs w:val="16"/>
                <w:lang w:val="en-US"/>
              </w:rPr>
            </w:pPr>
            <w:proofErr w:type="gramStart"/>
            <w:r w:rsidRPr="009703B2">
              <w:rPr>
                <w:rFonts w:ascii="Open Sans Light" w:eastAsia="Times New Roman" w:hAnsi="Open Sans Light" w:cs="Open Sans Light"/>
                <w:color w:val="auto"/>
                <w:sz w:val="16"/>
                <w:szCs w:val="16"/>
                <w:lang w:val="en-US"/>
              </w:rPr>
              <w:t>C</w:t>
            </w:r>
            <w:r w:rsidR="0042378C" w:rsidRPr="009703B2">
              <w:rPr>
                <w:rFonts w:ascii="Open Sans Light" w:eastAsia="Times New Roman" w:hAnsi="Open Sans Light" w:cs="Open Sans Light"/>
                <w:color w:val="auto"/>
                <w:sz w:val="16"/>
                <w:szCs w:val="16"/>
                <w:lang w:val="en-US"/>
              </w:rPr>
              <w:t>heck-list</w:t>
            </w:r>
            <w:proofErr w:type="gramEnd"/>
            <w:r w:rsidR="0042378C" w:rsidRPr="009703B2">
              <w:rPr>
                <w:rFonts w:ascii="Open Sans Light" w:eastAsia="Times New Roman" w:hAnsi="Open Sans Light" w:cs="Open Sans Light"/>
                <w:color w:val="auto"/>
                <w:sz w:val="16"/>
                <w:szCs w:val="16"/>
                <w:lang w:val="en-US"/>
              </w:rPr>
              <w:t xml:space="preserve"> </w:t>
            </w:r>
            <w:r w:rsidR="00C73009" w:rsidRPr="009703B2">
              <w:rPr>
                <w:rFonts w:ascii="Open Sans Light" w:eastAsia="Times New Roman" w:hAnsi="Open Sans Light" w:cs="Open Sans Light"/>
                <w:color w:val="auto"/>
                <w:sz w:val="16"/>
                <w:szCs w:val="16"/>
                <w:lang w:val="en-US"/>
              </w:rPr>
              <w:t>3</w:t>
            </w:r>
          </w:p>
          <w:p w14:paraId="22A8F140" w14:textId="2E0B6E6F" w:rsidR="0042378C" w:rsidRPr="009703B2" w:rsidRDefault="00D5744D" w:rsidP="00743442">
            <w:pPr>
              <w:spacing w:after="0" w:line="240" w:lineRule="auto"/>
              <w:ind w:left="0" w:right="39" w:firstLine="0"/>
              <w:jc w:val="left"/>
              <w:rPr>
                <w:rFonts w:ascii="Open Sans Light" w:eastAsia="Times New Roman" w:hAnsi="Open Sans Light" w:cs="Open Sans Light"/>
                <w:color w:val="auto"/>
                <w:sz w:val="16"/>
                <w:szCs w:val="16"/>
                <w:lang w:val="en-US"/>
              </w:rPr>
            </w:pPr>
            <w:r w:rsidRPr="009703B2">
              <w:rPr>
                <w:rFonts w:ascii="Open Sans Light" w:eastAsia="Times New Roman" w:hAnsi="Open Sans Light" w:cs="Open Sans Light"/>
                <w:color w:val="auto"/>
                <w:sz w:val="16"/>
                <w:szCs w:val="16"/>
                <w:lang w:val="en-US"/>
              </w:rPr>
              <w:t>C</w:t>
            </w:r>
            <w:r w:rsidR="0042378C" w:rsidRPr="009703B2">
              <w:rPr>
                <w:rFonts w:ascii="Open Sans Light" w:eastAsia="Times New Roman" w:hAnsi="Open Sans Light" w:cs="Open Sans Light"/>
                <w:color w:val="auto"/>
                <w:sz w:val="16"/>
                <w:szCs w:val="16"/>
                <w:lang w:val="en-US"/>
              </w:rPr>
              <w:t xml:space="preserve">heck-list </w:t>
            </w:r>
            <w:r w:rsidR="00C73009" w:rsidRPr="009703B2">
              <w:rPr>
                <w:rFonts w:ascii="Open Sans Light" w:eastAsia="Times New Roman" w:hAnsi="Open Sans Light" w:cs="Open Sans Light"/>
                <w:color w:val="auto"/>
                <w:sz w:val="16"/>
                <w:szCs w:val="16"/>
                <w:lang w:val="en-US"/>
              </w:rPr>
              <w:t>5</w:t>
            </w:r>
          </w:p>
        </w:tc>
      </w:tr>
      <w:tr w:rsidR="00934C6F" w:rsidRPr="0042378C" w14:paraId="31ECE109" w14:textId="77777777" w:rsidTr="007D7CBA">
        <w:trPr>
          <w:trHeight w:val="530"/>
        </w:trPr>
        <w:tc>
          <w:tcPr>
            <w:tcW w:w="960" w:type="dxa"/>
            <w:shd w:val="clear" w:color="000000" w:fill="EFF5FB"/>
            <w:vAlign w:val="center"/>
            <w:hideMark/>
          </w:tcPr>
          <w:p w14:paraId="01AD224A" w14:textId="77777777" w:rsidR="00934C6F" w:rsidRPr="009703B2" w:rsidRDefault="00934C6F" w:rsidP="00743442">
            <w:pPr>
              <w:spacing w:after="0" w:line="240" w:lineRule="auto"/>
              <w:ind w:left="0" w:right="39" w:firstLine="0"/>
              <w:jc w:val="center"/>
              <w:rPr>
                <w:rFonts w:ascii="Open Sans Light" w:eastAsia="Times New Roman" w:hAnsi="Open Sans Light" w:cs="Open Sans Light"/>
                <w:b/>
                <w:bCs/>
                <w:sz w:val="16"/>
                <w:szCs w:val="16"/>
              </w:rPr>
            </w:pPr>
            <w:r w:rsidRPr="009703B2">
              <w:rPr>
                <w:rFonts w:ascii="Open Sans Light" w:eastAsia="Times New Roman" w:hAnsi="Open Sans Light" w:cs="Open Sans Light"/>
                <w:b/>
                <w:bCs/>
                <w:sz w:val="16"/>
                <w:szCs w:val="16"/>
              </w:rPr>
              <w:t>M5</w:t>
            </w:r>
          </w:p>
        </w:tc>
        <w:tc>
          <w:tcPr>
            <w:tcW w:w="1560" w:type="dxa"/>
            <w:shd w:val="clear" w:color="000000" w:fill="DEEAF6"/>
            <w:vAlign w:val="center"/>
            <w:hideMark/>
          </w:tcPr>
          <w:p w14:paraId="6A09197E" w14:textId="77777777" w:rsidR="00934C6F" w:rsidRPr="009703B2" w:rsidRDefault="00934C6F" w:rsidP="00743442">
            <w:pPr>
              <w:spacing w:after="0" w:line="240" w:lineRule="auto"/>
              <w:ind w:left="0" w:right="39" w:firstLine="0"/>
              <w:jc w:val="center"/>
              <w:rPr>
                <w:rFonts w:ascii="Open Sans Light" w:eastAsia="Times New Roman" w:hAnsi="Open Sans Light" w:cs="Open Sans Light"/>
                <w:b/>
                <w:bCs/>
                <w:sz w:val="16"/>
                <w:szCs w:val="16"/>
              </w:rPr>
            </w:pPr>
            <w:r w:rsidRPr="009703B2">
              <w:rPr>
                <w:rFonts w:ascii="Open Sans Light" w:eastAsia="Times New Roman" w:hAnsi="Open Sans Light" w:cs="Open Sans Light"/>
                <w:b/>
                <w:bCs/>
                <w:sz w:val="16"/>
                <w:szCs w:val="16"/>
              </w:rPr>
              <w:t>C2</w:t>
            </w:r>
          </w:p>
        </w:tc>
        <w:tc>
          <w:tcPr>
            <w:tcW w:w="2580" w:type="dxa"/>
            <w:shd w:val="clear" w:color="auto" w:fill="auto"/>
            <w:vAlign w:val="center"/>
            <w:hideMark/>
          </w:tcPr>
          <w:p w14:paraId="7A23E1D8" w14:textId="77777777" w:rsidR="00934C6F" w:rsidRPr="009703B2" w:rsidRDefault="00934C6F" w:rsidP="00743442">
            <w:pPr>
              <w:spacing w:after="0" w:line="240" w:lineRule="auto"/>
              <w:ind w:left="0" w:right="39" w:firstLine="0"/>
              <w:jc w:val="left"/>
              <w:rPr>
                <w:rFonts w:ascii="Open Sans Light" w:eastAsia="Times New Roman" w:hAnsi="Open Sans Light" w:cs="Open Sans Light"/>
                <w:color w:val="auto"/>
                <w:sz w:val="16"/>
                <w:szCs w:val="16"/>
              </w:rPr>
            </w:pPr>
            <w:r w:rsidRPr="009703B2">
              <w:rPr>
                <w:rFonts w:ascii="Open Sans Light" w:eastAsia="Times New Roman" w:hAnsi="Open Sans Light" w:cs="Open Sans Light"/>
                <w:b/>
                <w:bCs/>
                <w:color w:val="auto"/>
                <w:sz w:val="16"/>
                <w:szCs w:val="16"/>
              </w:rPr>
              <w:t>I1.3:</w:t>
            </w:r>
            <w:r w:rsidRPr="009703B2">
              <w:rPr>
                <w:rFonts w:ascii="Open Sans Light" w:eastAsia="Times New Roman" w:hAnsi="Open Sans Light" w:cs="Open Sans Light"/>
                <w:color w:val="auto"/>
                <w:sz w:val="16"/>
                <w:szCs w:val="16"/>
              </w:rPr>
              <w:t xml:space="preserve"> Housing temporaneo e stazioni di posta</w:t>
            </w:r>
          </w:p>
        </w:tc>
        <w:tc>
          <w:tcPr>
            <w:tcW w:w="960" w:type="dxa"/>
            <w:shd w:val="clear" w:color="auto" w:fill="auto"/>
            <w:vAlign w:val="center"/>
            <w:hideMark/>
          </w:tcPr>
          <w:p w14:paraId="4D9C21F7" w14:textId="77777777" w:rsidR="00934C6F" w:rsidRPr="009703B2" w:rsidRDefault="00934C6F" w:rsidP="00743442">
            <w:pPr>
              <w:spacing w:after="0" w:line="240" w:lineRule="auto"/>
              <w:ind w:left="0" w:right="39" w:firstLine="0"/>
              <w:jc w:val="left"/>
              <w:rPr>
                <w:rFonts w:ascii="Open Sans Light" w:eastAsia="Times New Roman" w:hAnsi="Open Sans Light" w:cs="Open Sans Light"/>
                <w:color w:val="auto"/>
                <w:sz w:val="16"/>
                <w:szCs w:val="16"/>
              </w:rPr>
            </w:pPr>
            <w:r w:rsidRPr="009703B2">
              <w:rPr>
                <w:rFonts w:ascii="Open Sans Light" w:eastAsia="Times New Roman" w:hAnsi="Open Sans Light" w:cs="Open Sans Light"/>
                <w:color w:val="auto"/>
                <w:sz w:val="16"/>
                <w:szCs w:val="16"/>
              </w:rPr>
              <w:t>Regime 2</w:t>
            </w:r>
          </w:p>
        </w:tc>
        <w:tc>
          <w:tcPr>
            <w:tcW w:w="2120" w:type="dxa"/>
            <w:shd w:val="clear" w:color="auto" w:fill="auto"/>
            <w:vAlign w:val="center"/>
            <w:hideMark/>
          </w:tcPr>
          <w:p w14:paraId="121E0C48" w14:textId="74A8CC0A" w:rsidR="00934C6F" w:rsidRPr="009703B2" w:rsidRDefault="00934C6F" w:rsidP="00743442">
            <w:pPr>
              <w:spacing w:after="0" w:line="240" w:lineRule="auto"/>
              <w:ind w:left="0" w:right="39" w:firstLine="0"/>
              <w:jc w:val="left"/>
              <w:rPr>
                <w:rFonts w:ascii="Open Sans Light" w:eastAsia="Times New Roman" w:hAnsi="Open Sans Light" w:cs="Open Sans Light"/>
                <w:color w:val="auto"/>
                <w:sz w:val="16"/>
                <w:szCs w:val="16"/>
                <w:lang w:val="de-DE"/>
              </w:rPr>
            </w:pPr>
            <w:r w:rsidRPr="009703B2">
              <w:rPr>
                <w:rFonts w:ascii="Open Sans Light" w:eastAsia="Times New Roman" w:hAnsi="Open Sans Light" w:cs="Open Sans Light"/>
                <w:color w:val="auto"/>
                <w:sz w:val="16"/>
                <w:szCs w:val="16"/>
                <w:lang w:val="de-DE"/>
              </w:rPr>
              <w:t xml:space="preserve">Scheda </w:t>
            </w:r>
            <w:r w:rsidR="00C73009" w:rsidRPr="009703B2">
              <w:rPr>
                <w:rFonts w:ascii="Open Sans Light" w:eastAsia="Times New Roman" w:hAnsi="Open Sans Light" w:cs="Open Sans Light"/>
                <w:color w:val="auto"/>
                <w:sz w:val="16"/>
                <w:szCs w:val="16"/>
                <w:lang w:val="de-DE"/>
              </w:rPr>
              <w:t>1</w:t>
            </w:r>
            <w:r w:rsidRPr="009703B2">
              <w:rPr>
                <w:rFonts w:ascii="Open Sans Light" w:eastAsia="Times New Roman" w:hAnsi="Open Sans Light" w:cs="Open Sans Light"/>
                <w:color w:val="auto"/>
                <w:sz w:val="16"/>
                <w:szCs w:val="16"/>
                <w:lang w:val="de-DE"/>
              </w:rPr>
              <w:br/>
              <w:t xml:space="preserve">Scheda </w:t>
            </w:r>
            <w:r w:rsidR="00C73009" w:rsidRPr="009703B2">
              <w:rPr>
                <w:rFonts w:ascii="Open Sans Light" w:eastAsia="Times New Roman" w:hAnsi="Open Sans Light" w:cs="Open Sans Light"/>
                <w:color w:val="auto"/>
                <w:sz w:val="16"/>
                <w:szCs w:val="16"/>
                <w:lang w:val="de-DE"/>
              </w:rPr>
              <w:t>2</w:t>
            </w:r>
          </w:p>
          <w:p w14:paraId="3D35503A" w14:textId="0063DE98" w:rsidR="0042378C" w:rsidRPr="009703B2" w:rsidRDefault="0042378C" w:rsidP="00743442">
            <w:pPr>
              <w:spacing w:after="0" w:line="240" w:lineRule="auto"/>
              <w:ind w:left="0" w:right="39" w:firstLine="0"/>
              <w:jc w:val="left"/>
              <w:rPr>
                <w:rFonts w:ascii="Open Sans Light" w:eastAsia="Times New Roman" w:hAnsi="Open Sans Light" w:cs="Open Sans Light"/>
                <w:color w:val="auto"/>
                <w:sz w:val="16"/>
                <w:szCs w:val="16"/>
                <w:lang w:val="de-DE"/>
              </w:rPr>
            </w:pPr>
            <w:r w:rsidRPr="009703B2">
              <w:rPr>
                <w:rFonts w:ascii="Open Sans Light" w:eastAsia="Times New Roman" w:hAnsi="Open Sans Light" w:cs="Open Sans Light"/>
                <w:color w:val="auto"/>
                <w:sz w:val="16"/>
                <w:szCs w:val="16"/>
                <w:lang w:val="de-DE"/>
              </w:rPr>
              <w:t xml:space="preserve">Scheda </w:t>
            </w:r>
            <w:r w:rsidR="00C73009" w:rsidRPr="009703B2">
              <w:rPr>
                <w:rFonts w:ascii="Open Sans Light" w:eastAsia="Times New Roman" w:hAnsi="Open Sans Light" w:cs="Open Sans Light"/>
                <w:color w:val="auto"/>
                <w:sz w:val="16"/>
                <w:szCs w:val="16"/>
                <w:lang w:val="de-DE"/>
              </w:rPr>
              <w:t>3</w:t>
            </w:r>
          </w:p>
          <w:p w14:paraId="79CFDC5D" w14:textId="686D27B4" w:rsidR="0042378C" w:rsidRPr="009703B2" w:rsidRDefault="0042378C" w:rsidP="00743442">
            <w:pPr>
              <w:spacing w:after="0" w:line="240" w:lineRule="auto"/>
              <w:ind w:left="0" w:right="39" w:firstLine="0"/>
              <w:jc w:val="left"/>
              <w:rPr>
                <w:rFonts w:ascii="Open Sans Light" w:eastAsia="Times New Roman" w:hAnsi="Open Sans Light" w:cs="Open Sans Light"/>
                <w:color w:val="auto"/>
                <w:sz w:val="16"/>
                <w:szCs w:val="16"/>
                <w:lang w:val="de-DE"/>
              </w:rPr>
            </w:pPr>
            <w:r w:rsidRPr="009703B2">
              <w:rPr>
                <w:rFonts w:ascii="Open Sans Light" w:eastAsia="Times New Roman" w:hAnsi="Open Sans Light" w:cs="Open Sans Light"/>
                <w:color w:val="auto"/>
                <w:sz w:val="16"/>
                <w:szCs w:val="16"/>
                <w:lang w:val="de-DE"/>
              </w:rPr>
              <w:t xml:space="preserve">Scheda </w:t>
            </w:r>
            <w:r w:rsidR="00C73009" w:rsidRPr="009703B2">
              <w:rPr>
                <w:rFonts w:ascii="Open Sans Light" w:eastAsia="Times New Roman" w:hAnsi="Open Sans Light" w:cs="Open Sans Light"/>
                <w:color w:val="auto"/>
                <w:sz w:val="16"/>
                <w:szCs w:val="16"/>
                <w:lang w:val="de-DE"/>
              </w:rPr>
              <w:t>5</w:t>
            </w:r>
          </w:p>
        </w:tc>
        <w:tc>
          <w:tcPr>
            <w:tcW w:w="2400" w:type="dxa"/>
            <w:shd w:val="clear" w:color="auto" w:fill="auto"/>
            <w:vAlign w:val="center"/>
            <w:hideMark/>
          </w:tcPr>
          <w:p w14:paraId="5367726D" w14:textId="184E5BC7" w:rsidR="00934C6F" w:rsidRPr="009703B2" w:rsidRDefault="00D5744D" w:rsidP="00743442">
            <w:pPr>
              <w:spacing w:after="0" w:line="240" w:lineRule="auto"/>
              <w:ind w:left="0" w:right="39" w:firstLine="0"/>
              <w:jc w:val="left"/>
              <w:rPr>
                <w:rFonts w:ascii="Open Sans Light" w:eastAsia="Times New Roman" w:hAnsi="Open Sans Light" w:cs="Open Sans Light"/>
                <w:color w:val="auto"/>
                <w:sz w:val="16"/>
                <w:szCs w:val="16"/>
                <w:lang w:val="en-US"/>
              </w:rPr>
            </w:pPr>
            <w:r w:rsidRPr="009703B2">
              <w:rPr>
                <w:rFonts w:ascii="Open Sans Light" w:eastAsia="Times New Roman" w:hAnsi="Open Sans Light" w:cs="Open Sans Light"/>
                <w:color w:val="auto"/>
                <w:sz w:val="16"/>
                <w:szCs w:val="16"/>
                <w:lang w:val="en-US"/>
              </w:rPr>
              <w:t>C</w:t>
            </w:r>
            <w:r w:rsidR="00A5053D" w:rsidRPr="009703B2">
              <w:rPr>
                <w:rFonts w:ascii="Open Sans Light" w:eastAsia="Times New Roman" w:hAnsi="Open Sans Light" w:cs="Open Sans Light"/>
                <w:color w:val="auto"/>
                <w:sz w:val="16"/>
                <w:szCs w:val="16"/>
                <w:lang w:val="en-US"/>
              </w:rPr>
              <w:t>heck-list</w:t>
            </w:r>
            <w:r w:rsidR="00934C6F" w:rsidRPr="009703B2">
              <w:rPr>
                <w:rFonts w:ascii="Open Sans Light" w:eastAsia="Times New Roman" w:hAnsi="Open Sans Light" w:cs="Open Sans Light"/>
                <w:color w:val="auto"/>
                <w:sz w:val="16"/>
                <w:szCs w:val="16"/>
                <w:lang w:val="en-US"/>
              </w:rPr>
              <w:t xml:space="preserve"> </w:t>
            </w:r>
            <w:r w:rsidR="00C73009" w:rsidRPr="009703B2">
              <w:rPr>
                <w:rFonts w:ascii="Open Sans Light" w:eastAsia="Times New Roman" w:hAnsi="Open Sans Light" w:cs="Open Sans Light"/>
                <w:color w:val="auto"/>
                <w:sz w:val="16"/>
                <w:szCs w:val="16"/>
                <w:lang w:val="en-US"/>
              </w:rPr>
              <w:t>1</w:t>
            </w:r>
            <w:r w:rsidR="00934C6F" w:rsidRPr="009703B2">
              <w:rPr>
                <w:rFonts w:ascii="Open Sans Light" w:eastAsia="Times New Roman" w:hAnsi="Open Sans Light" w:cs="Open Sans Light"/>
                <w:color w:val="auto"/>
                <w:sz w:val="16"/>
                <w:szCs w:val="16"/>
                <w:lang w:val="en-US"/>
              </w:rPr>
              <w:br/>
            </w:r>
            <w:proofErr w:type="gramStart"/>
            <w:r w:rsidRPr="009703B2">
              <w:rPr>
                <w:rFonts w:ascii="Open Sans Light" w:eastAsia="Times New Roman" w:hAnsi="Open Sans Light" w:cs="Open Sans Light"/>
                <w:color w:val="auto"/>
                <w:sz w:val="16"/>
                <w:szCs w:val="16"/>
                <w:lang w:val="en-US"/>
              </w:rPr>
              <w:t>C</w:t>
            </w:r>
            <w:r w:rsidR="00A5053D" w:rsidRPr="009703B2">
              <w:rPr>
                <w:rFonts w:ascii="Open Sans Light" w:eastAsia="Times New Roman" w:hAnsi="Open Sans Light" w:cs="Open Sans Light"/>
                <w:color w:val="auto"/>
                <w:sz w:val="16"/>
                <w:szCs w:val="16"/>
                <w:lang w:val="en-US"/>
              </w:rPr>
              <w:t>heck-list</w:t>
            </w:r>
            <w:proofErr w:type="gramEnd"/>
            <w:r w:rsidR="00934C6F" w:rsidRPr="009703B2">
              <w:rPr>
                <w:rFonts w:ascii="Open Sans Light" w:eastAsia="Times New Roman" w:hAnsi="Open Sans Light" w:cs="Open Sans Light"/>
                <w:color w:val="auto"/>
                <w:sz w:val="16"/>
                <w:szCs w:val="16"/>
                <w:lang w:val="en-US"/>
              </w:rPr>
              <w:t xml:space="preserve"> </w:t>
            </w:r>
            <w:r w:rsidR="00C73009" w:rsidRPr="009703B2">
              <w:rPr>
                <w:rFonts w:ascii="Open Sans Light" w:eastAsia="Times New Roman" w:hAnsi="Open Sans Light" w:cs="Open Sans Light"/>
                <w:color w:val="auto"/>
                <w:sz w:val="16"/>
                <w:szCs w:val="16"/>
                <w:lang w:val="en-US"/>
              </w:rPr>
              <w:t>2</w:t>
            </w:r>
          </w:p>
          <w:p w14:paraId="18B0D9AF" w14:textId="1DCCD2B5" w:rsidR="0042378C" w:rsidRPr="009703B2" w:rsidRDefault="00D5744D" w:rsidP="00743442">
            <w:pPr>
              <w:spacing w:after="0" w:line="240" w:lineRule="auto"/>
              <w:ind w:left="0" w:right="39" w:firstLine="0"/>
              <w:jc w:val="left"/>
              <w:rPr>
                <w:rFonts w:ascii="Open Sans Light" w:eastAsia="Times New Roman" w:hAnsi="Open Sans Light" w:cs="Open Sans Light"/>
                <w:color w:val="auto"/>
                <w:sz w:val="16"/>
                <w:szCs w:val="16"/>
                <w:lang w:val="en-US"/>
              </w:rPr>
            </w:pPr>
            <w:proofErr w:type="gramStart"/>
            <w:r w:rsidRPr="009703B2">
              <w:rPr>
                <w:rFonts w:ascii="Open Sans Light" w:eastAsia="Times New Roman" w:hAnsi="Open Sans Light" w:cs="Open Sans Light"/>
                <w:color w:val="auto"/>
                <w:sz w:val="16"/>
                <w:szCs w:val="16"/>
                <w:lang w:val="en-US"/>
              </w:rPr>
              <w:t>C</w:t>
            </w:r>
            <w:r w:rsidR="0042378C" w:rsidRPr="009703B2">
              <w:rPr>
                <w:rFonts w:ascii="Open Sans Light" w:eastAsia="Times New Roman" w:hAnsi="Open Sans Light" w:cs="Open Sans Light"/>
                <w:color w:val="auto"/>
                <w:sz w:val="16"/>
                <w:szCs w:val="16"/>
                <w:lang w:val="en-US"/>
              </w:rPr>
              <w:t>heck-list</w:t>
            </w:r>
            <w:proofErr w:type="gramEnd"/>
            <w:r w:rsidR="0042378C" w:rsidRPr="009703B2">
              <w:rPr>
                <w:rFonts w:ascii="Open Sans Light" w:eastAsia="Times New Roman" w:hAnsi="Open Sans Light" w:cs="Open Sans Light"/>
                <w:color w:val="auto"/>
                <w:sz w:val="16"/>
                <w:szCs w:val="16"/>
                <w:lang w:val="en-US"/>
              </w:rPr>
              <w:t xml:space="preserve"> </w:t>
            </w:r>
            <w:r w:rsidR="00C73009" w:rsidRPr="009703B2">
              <w:rPr>
                <w:rFonts w:ascii="Open Sans Light" w:eastAsia="Times New Roman" w:hAnsi="Open Sans Light" w:cs="Open Sans Light"/>
                <w:color w:val="auto"/>
                <w:sz w:val="16"/>
                <w:szCs w:val="16"/>
                <w:lang w:val="en-US"/>
              </w:rPr>
              <w:t>3</w:t>
            </w:r>
          </w:p>
          <w:p w14:paraId="3645E19C" w14:textId="2C24B8D5" w:rsidR="0042378C" w:rsidRPr="009703B2" w:rsidRDefault="00D5744D" w:rsidP="00743442">
            <w:pPr>
              <w:spacing w:after="0" w:line="240" w:lineRule="auto"/>
              <w:ind w:left="0" w:right="39" w:firstLine="0"/>
              <w:jc w:val="left"/>
              <w:rPr>
                <w:rFonts w:ascii="Open Sans Light" w:eastAsia="Times New Roman" w:hAnsi="Open Sans Light" w:cs="Open Sans Light"/>
                <w:color w:val="auto"/>
                <w:sz w:val="16"/>
                <w:szCs w:val="16"/>
                <w:lang w:val="en-US"/>
              </w:rPr>
            </w:pPr>
            <w:r w:rsidRPr="009703B2">
              <w:rPr>
                <w:rFonts w:ascii="Open Sans Light" w:eastAsia="Times New Roman" w:hAnsi="Open Sans Light" w:cs="Open Sans Light"/>
                <w:color w:val="auto"/>
                <w:sz w:val="16"/>
                <w:szCs w:val="16"/>
                <w:lang w:val="en-US"/>
              </w:rPr>
              <w:t>C</w:t>
            </w:r>
            <w:r w:rsidR="0042378C" w:rsidRPr="009703B2">
              <w:rPr>
                <w:rFonts w:ascii="Open Sans Light" w:eastAsia="Times New Roman" w:hAnsi="Open Sans Light" w:cs="Open Sans Light"/>
                <w:color w:val="auto"/>
                <w:sz w:val="16"/>
                <w:szCs w:val="16"/>
                <w:lang w:val="en-US"/>
              </w:rPr>
              <w:t xml:space="preserve">heck-list </w:t>
            </w:r>
            <w:r w:rsidR="00C73009" w:rsidRPr="009703B2">
              <w:rPr>
                <w:rFonts w:ascii="Open Sans Light" w:eastAsia="Times New Roman" w:hAnsi="Open Sans Light" w:cs="Open Sans Light"/>
                <w:color w:val="auto"/>
                <w:sz w:val="16"/>
                <w:szCs w:val="16"/>
                <w:lang w:val="en-US"/>
              </w:rPr>
              <w:t>5</w:t>
            </w:r>
          </w:p>
        </w:tc>
      </w:tr>
      <w:tr w:rsidR="00325766" w:rsidRPr="00626FC5" w14:paraId="5143AF95" w14:textId="77777777" w:rsidTr="007D7CBA">
        <w:trPr>
          <w:trHeight w:val="530"/>
        </w:trPr>
        <w:tc>
          <w:tcPr>
            <w:tcW w:w="960" w:type="dxa"/>
            <w:shd w:val="clear" w:color="000000" w:fill="EFF5FB"/>
            <w:vAlign w:val="center"/>
          </w:tcPr>
          <w:p w14:paraId="33AD1E34" w14:textId="05EDA80E" w:rsidR="00325766" w:rsidRPr="009703B2" w:rsidRDefault="00325766" w:rsidP="00743442">
            <w:pPr>
              <w:spacing w:after="0" w:line="240" w:lineRule="auto"/>
              <w:ind w:left="0" w:right="39" w:firstLine="0"/>
              <w:jc w:val="center"/>
              <w:rPr>
                <w:rFonts w:ascii="Open Sans Light" w:eastAsia="Times New Roman" w:hAnsi="Open Sans Light" w:cs="Open Sans Light"/>
                <w:b/>
                <w:bCs/>
                <w:sz w:val="16"/>
                <w:szCs w:val="16"/>
              </w:rPr>
            </w:pPr>
            <w:r w:rsidRPr="009703B2">
              <w:rPr>
                <w:rFonts w:ascii="Open Sans Light" w:eastAsia="Times New Roman" w:hAnsi="Open Sans Light" w:cs="Open Sans Light"/>
                <w:b/>
                <w:bCs/>
                <w:sz w:val="16"/>
                <w:szCs w:val="16"/>
              </w:rPr>
              <w:lastRenderedPageBreak/>
              <w:t>M5</w:t>
            </w:r>
          </w:p>
        </w:tc>
        <w:tc>
          <w:tcPr>
            <w:tcW w:w="1560" w:type="dxa"/>
            <w:shd w:val="clear" w:color="000000" w:fill="DEEAF6"/>
            <w:vAlign w:val="center"/>
          </w:tcPr>
          <w:p w14:paraId="136C8590" w14:textId="1787FD2F" w:rsidR="00325766" w:rsidRPr="009703B2" w:rsidRDefault="00325766" w:rsidP="00743442">
            <w:pPr>
              <w:spacing w:after="0" w:line="240" w:lineRule="auto"/>
              <w:ind w:left="0" w:right="39" w:firstLine="0"/>
              <w:jc w:val="center"/>
              <w:rPr>
                <w:rFonts w:ascii="Open Sans Light" w:eastAsia="Times New Roman" w:hAnsi="Open Sans Light" w:cs="Open Sans Light"/>
                <w:b/>
                <w:bCs/>
                <w:sz w:val="16"/>
                <w:szCs w:val="16"/>
              </w:rPr>
            </w:pPr>
            <w:r w:rsidRPr="009703B2">
              <w:rPr>
                <w:rFonts w:ascii="Open Sans Light" w:eastAsia="Times New Roman" w:hAnsi="Open Sans Light" w:cs="Open Sans Light"/>
                <w:b/>
                <w:bCs/>
                <w:sz w:val="16"/>
                <w:szCs w:val="16"/>
              </w:rPr>
              <w:t>C2</w:t>
            </w:r>
          </w:p>
        </w:tc>
        <w:tc>
          <w:tcPr>
            <w:tcW w:w="2580" w:type="dxa"/>
            <w:shd w:val="clear" w:color="auto" w:fill="auto"/>
            <w:vAlign w:val="center"/>
          </w:tcPr>
          <w:p w14:paraId="454CA287" w14:textId="7BF1AB25" w:rsidR="00325766" w:rsidRPr="009703B2" w:rsidRDefault="00325766" w:rsidP="00743442">
            <w:pPr>
              <w:spacing w:after="0" w:line="240" w:lineRule="auto"/>
              <w:ind w:left="0" w:right="39" w:firstLine="0"/>
              <w:jc w:val="left"/>
              <w:rPr>
                <w:rFonts w:ascii="Open Sans Light" w:eastAsia="Times New Roman" w:hAnsi="Open Sans Light" w:cs="Open Sans Light"/>
                <w:b/>
                <w:bCs/>
                <w:color w:val="auto"/>
                <w:sz w:val="16"/>
                <w:szCs w:val="16"/>
              </w:rPr>
            </w:pPr>
            <w:r w:rsidRPr="009703B2">
              <w:rPr>
                <w:rFonts w:ascii="Open Sans Light" w:eastAsia="Times New Roman" w:hAnsi="Open Sans Light" w:cs="Open Sans Light"/>
                <w:b/>
                <w:bCs/>
                <w:color w:val="auto"/>
                <w:sz w:val="16"/>
                <w:szCs w:val="16"/>
              </w:rPr>
              <w:t>I2.2a</w:t>
            </w:r>
            <w:r w:rsidRPr="009703B2">
              <w:rPr>
                <w:rFonts w:ascii="Open Sans Light" w:eastAsia="Times New Roman" w:hAnsi="Open Sans Light" w:cs="Open Sans Light"/>
                <w:color w:val="auto"/>
                <w:sz w:val="16"/>
                <w:szCs w:val="16"/>
              </w:rPr>
              <w:t>: Piani urbani integrati per il superamento degli insediamenti abusivi per combattere lo sfruttamento dei lavoratori in agricoltura</w:t>
            </w:r>
          </w:p>
        </w:tc>
        <w:tc>
          <w:tcPr>
            <w:tcW w:w="960" w:type="dxa"/>
            <w:shd w:val="clear" w:color="auto" w:fill="auto"/>
            <w:vAlign w:val="center"/>
          </w:tcPr>
          <w:p w14:paraId="2803FE3E" w14:textId="4C711534" w:rsidR="00325766" w:rsidRPr="009703B2" w:rsidRDefault="00325766" w:rsidP="00743442">
            <w:pPr>
              <w:spacing w:after="0" w:line="240" w:lineRule="auto"/>
              <w:ind w:left="0" w:right="39" w:firstLine="0"/>
              <w:jc w:val="left"/>
              <w:rPr>
                <w:rFonts w:ascii="Open Sans Light" w:eastAsia="Times New Roman" w:hAnsi="Open Sans Light" w:cs="Open Sans Light"/>
                <w:color w:val="auto"/>
                <w:sz w:val="16"/>
                <w:szCs w:val="16"/>
              </w:rPr>
            </w:pPr>
            <w:r w:rsidRPr="009703B2">
              <w:rPr>
                <w:rFonts w:ascii="Open Sans Light" w:eastAsia="Times New Roman" w:hAnsi="Open Sans Light" w:cs="Open Sans Light"/>
                <w:color w:val="auto"/>
                <w:sz w:val="16"/>
                <w:szCs w:val="16"/>
              </w:rPr>
              <w:t>Regime 2</w:t>
            </w:r>
          </w:p>
        </w:tc>
        <w:tc>
          <w:tcPr>
            <w:tcW w:w="2120" w:type="dxa"/>
            <w:shd w:val="clear" w:color="auto" w:fill="auto"/>
            <w:vAlign w:val="center"/>
          </w:tcPr>
          <w:p w14:paraId="67AFC50F" w14:textId="77777777" w:rsidR="00325766" w:rsidRPr="009703B2" w:rsidRDefault="00325766" w:rsidP="00325766">
            <w:pPr>
              <w:spacing w:after="0" w:line="240" w:lineRule="auto"/>
              <w:ind w:left="0" w:right="39" w:firstLine="0"/>
              <w:jc w:val="left"/>
              <w:rPr>
                <w:rFonts w:ascii="Open Sans Light" w:eastAsia="Times New Roman" w:hAnsi="Open Sans Light" w:cs="Open Sans Light"/>
                <w:color w:val="auto"/>
                <w:sz w:val="16"/>
                <w:szCs w:val="16"/>
                <w:lang w:val="de-DE"/>
              </w:rPr>
            </w:pPr>
            <w:r w:rsidRPr="009703B2">
              <w:rPr>
                <w:rFonts w:ascii="Open Sans Light" w:eastAsia="Times New Roman" w:hAnsi="Open Sans Light" w:cs="Open Sans Light"/>
                <w:color w:val="auto"/>
                <w:sz w:val="16"/>
                <w:szCs w:val="16"/>
                <w:lang w:val="de-DE"/>
              </w:rPr>
              <w:t>Scheda 1</w:t>
            </w:r>
          </w:p>
          <w:p w14:paraId="5D27B899" w14:textId="77777777" w:rsidR="00325766" w:rsidRPr="009703B2" w:rsidRDefault="00325766" w:rsidP="00325766">
            <w:pPr>
              <w:spacing w:after="0" w:line="240" w:lineRule="auto"/>
              <w:ind w:left="0" w:right="39" w:firstLine="0"/>
              <w:jc w:val="left"/>
              <w:rPr>
                <w:rFonts w:ascii="Open Sans Light" w:eastAsia="Times New Roman" w:hAnsi="Open Sans Light" w:cs="Open Sans Light"/>
                <w:color w:val="auto"/>
                <w:sz w:val="16"/>
                <w:szCs w:val="16"/>
                <w:lang w:val="de-DE"/>
              </w:rPr>
            </w:pPr>
            <w:r w:rsidRPr="009703B2">
              <w:rPr>
                <w:rFonts w:ascii="Open Sans Light" w:eastAsia="Times New Roman" w:hAnsi="Open Sans Light" w:cs="Open Sans Light"/>
                <w:color w:val="auto"/>
                <w:sz w:val="16"/>
                <w:szCs w:val="16"/>
                <w:lang w:val="de-DE"/>
              </w:rPr>
              <w:t>Scheda 2</w:t>
            </w:r>
          </w:p>
          <w:p w14:paraId="57E1B1DA" w14:textId="737ACA96" w:rsidR="00325766" w:rsidRPr="009703B2" w:rsidRDefault="00325766" w:rsidP="00325766">
            <w:pPr>
              <w:spacing w:after="0" w:line="240" w:lineRule="auto"/>
              <w:ind w:left="0" w:right="39" w:firstLine="0"/>
              <w:jc w:val="left"/>
              <w:rPr>
                <w:rFonts w:ascii="Open Sans Light" w:eastAsia="Times New Roman" w:hAnsi="Open Sans Light" w:cs="Open Sans Light"/>
                <w:color w:val="auto"/>
                <w:sz w:val="16"/>
                <w:szCs w:val="16"/>
                <w:lang w:val="de-DE"/>
              </w:rPr>
            </w:pPr>
            <w:r w:rsidRPr="009703B2">
              <w:rPr>
                <w:rFonts w:ascii="Open Sans Light" w:eastAsia="Times New Roman" w:hAnsi="Open Sans Light" w:cs="Open Sans Light"/>
                <w:color w:val="auto"/>
                <w:sz w:val="16"/>
                <w:szCs w:val="16"/>
                <w:lang w:val="de-DE"/>
              </w:rPr>
              <w:t>Scheda 5</w:t>
            </w:r>
          </w:p>
          <w:p w14:paraId="4793CAA5" w14:textId="77777777" w:rsidR="00325766" w:rsidRPr="009703B2" w:rsidRDefault="00325766" w:rsidP="00325766">
            <w:pPr>
              <w:spacing w:after="0" w:line="240" w:lineRule="auto"/>
              <w:ind w:left="0" w:right="39" w:firstLine="0"/>
              <w:jc w:val="left"/>
              <w:rPr>
                <w:rFonts w:ascii="Open Sans Light" w:eastAsia="Times New Roman" w:hAnsi="Open Sans Light" w:cs="Open Sans Light"/>
                <w:color w:val="auto"/>
                <w:sz w:val="16"/>
                <w:szCs w:val="16"/>
                <w:lang w:val="de-DE"/>
              </w:rPr>
            </w:pPr>
            <w:r w:rsidRPr="009703B2">
              <w:rPr>
                <w:rFonts w:ascii="Open Sans Light" w:eastAsia="Times New Roman" w:hAnsi="Open Sans Light" w:cs="Open Sans Light"/>
                <w:color w:val="auto"/>
                <w:sz w:val="16"/>
                <w:szCs w:val="16"/>
                <w:lang w:val="de-DE"/>
              </w:rPr>
              <w:t>Scheda 9</w:t>
            </w:r>
          </w:p>
          <w:p w14:paraId="2DC14E82" w14:textId="77777777" w:rsidR="00325766" w:rsidRDefault="00325766" w:rsidP="00325766">
            <w:pPr>
              <w:spacing w:after="0" w:line="240" w:lineRule="auto"/>
              <w:ind w:left="0" w:right="39" w:firstLine="0"/>
              <w:jc w:val="left"/>
              <w:rPr>
                <w:rFonts w:ascii="Open Sans Light" w:eastAsia="Times New Roman" w:hAnsi="Open Sans Light" w:cs="Open Sans Light"/>
                <w:color w:val="auto"/>
                <w:sz w:val="16"/>
                <w:szCs w:val="16"/>
                <w:lang w:val="de-DE"/>
              </w:rPr>
            </w:pPr>
            <w:r w:rsidRPr="009703B2">
              <w:rPr>
                <w:rFonts w:ascii="Open Sans Light" w:eastAsia="Times New Roman" w:hAnsi="Open Sans Light" w:cs="Open Sans Light"/>
                <w:color w:val="auto"/>
                <w:sz w:val="16"/>
                <w:szCs w:val="16"/>
                <w:lang w:val="de-DE"/>
              </w:rPr>
              <w:t>Scheda 1</w:t>
            </w:r>
            <w:r w:rsidR="00A657CC" w:rsidRPr="009703B2">
              <w:rPr>
                <w:rFonts w:ascii="Open Sans Light" w:eastAsia="Times New Roman" w:hAnsi="Open Sans Light" w:cs="Open Sans Light"/>
                <w:color w:val="auto"/>
                <w:sz w:val="16"/>
                <w:szCs w:val="16"/>
                <w:lang w:val="de-DE"/>
              </w:rPr>
              <w:t>2</w:t>
            </w:r>
          </w:p>
          <w:p w14:paraId="3C3D6B43" w14:textId="39E82617" w:rsidR="009703B2" w:rsidRPr="009703B2" w:rsidRDefault="009703B2" w:rsidP="00325766">
            <w:pPr>
              <w:spacing w:after="0" w:line="240" w:lineRule="auto"/>
              <w:ind w:left="0" w:right="39" w:firstLine="0"/>
              <w:jc w:val="left"/>
              <w:rPr>
                <w:rFonts w:ascii="Open Sans Light" w:eastAsia="Times New Roman" w:hAnsi="Open Sans Light" w:cs="Open Sans Light"/>
                <w:color w:val="auto"/>
                <w:sz w:val="16"/>
                <w:szCs w:val="16"/>
                <w:lang w:val="de-DE"/>
              </w:rPr>
            </w:pPr>
            <w:r w:rsidRPr="009703B2">
              <w:rPr>
                <w:rFonts w:ascii="Open Sans Light" w:eastAsia="Times New Roman" w:hAnsi="Open Sans Light" w:cs="Open Sans Light"/>
                <w:color w:val="auto"/>
                <w:sz w:val="16"/>
                <w:szCs w:val="16"/>
                <w:lang w:val="de-DE"/>
              </w:rPr>
              <w:t>Scheda 1</w:t>
            </w:r>
            <w:r>
              <w:rPr>
                <w:rFonts w:ascii="Open Sans Light" w:eastAsia="Times New Roman" w:hAnsi="Open Sans Light" w:cs="Open Sans Light"/>
                <w:color w:val="auto"/>
                <w:sz w:val="16"/>
                <w:szCs w:val="16"/>
                <w:lang w:val="de-DE"/>
              </w:rPr>
              <w:t>9</w:t>
            </w:r>
          </w:p>
        </w:tc>
        <w:tc>
          <w:tcPr>
            <w:tcW w:w="2400" w:type="dxa"/>
            <w:shd w:val="clear" w:color="auto" w:fill="auto"/>
            <w:vAlign w:val="center"/>
          </w:tcPr>
          <w:p w14:paraId="2684C701" w14:textId="77777777" w:rsidR="00325766" w:rsidRPr="009703B2" w:rsidRDefault="00325766" w:rsidP="00325766">
            <w:pPr>
              <w:spacing w:after="0" w:line="240" w:lineRule="auto"/>
              <w:ind w:left="0" w:right="39" w:firstLine="0"/>
              <w:jc w:val="left"/>
              <w:rPr>
                <w:rFonts w:ascii="Open Sans Light" w:eastAsia="Times New Roman" w:hAnsi="Open Sans Light" w:cs="Open Sans Light"/>
                <w:color w:val="auto"/>
                <w:sz w:val="16"/>
                <w:szCs w:val="16"/>
                <w:lang w:val="en-US"/>
              </w:rPr>
            </w:pPr>
            <w:r w:rsidRPr="009703B2">
              <w:rPr>
                <w:rFonts w:ascii="Open Sans Light" w:eastAsia="Times New Roman" w:hAnsi="Open Sans Light" w:cs="Open Sans Light"/>
                <w:color w:val="auto"/>
                <w:sz w:val="16"/>
                <w:szCs w:val="16"/>
                <w:lang w:val="en-US"/>
              </w:rPr>
              <w:t>Check-list 1</w:t>
            </w:r>
            <w:r w:rsidRPr="009703B2">
              <w:rPr>
                <w:rFonts w:ascii="Open Sans Light" w:eastAsia="Times New Roman" w:hAnsi="Open Sans Light" w:cs="Open Sans Light"/>
                <w:color w:val="auto"/>
                <w:sz w:val="16"/>
                <w:szCs w:val="16"/>
                <w:lang w:val="en-US"/>
              </w:rPr>
              <w:br/>
            </w:r>
            <w:proofErr w:type="gramStart"/>
            <w:r w:rsidRPr="009703B2">
              <w:rPr>
                <w:rFonts w:ascii="Open Sans Light" w:eastAsia="Times New Roman" w:hAnsi="Open Sans Light" w:cs="Open Sans Light"/>
                <w:color w:val="auto"/>
                <w:sz w:val="16"/>
                <w:szCs w:val="16"/>
                <w:lang w:val="en-US"/>
              </w:rPr>
              <w:t>Check-list</w:t>
            </w:r>
            <w:proofErr w:type="gramEnd"/>
            <w:r w:rsidRPr="009703B2">
              <w:rPr>
                <w:rFonts w:ascii="Open Sans Light" w:eastAsia="Times New Roman" w:hAnsi="Open Sans Light" w:cs="Open Sans Light"/>
                <w:color w:val="auto"/>
                <w:sz w:val="16"/>
                <w:szCs w:val="16"/>
                <w:lang w:val="en-US"/>
              </w:rPr>
              <w:t xml:space="preserve"> 2</w:t>
            </w:r>
          </w:p>
          <w:p w14:paraId="4ED3310D" w14:textId="056BE23A" w:rsidR="00325766" w:rsidRPr="009703B2" w:rsidRDefault="00325766" w:rsidP="00325766">
            <w:pPr>
              <w:spacing w:after="0" w:line="240" w:lineRule="auto"/>
              <w:ind w:left="0" w:right="39" w:firstLine="0"/>
              <w:jc w:val="left"/>
              <w:rPr>
                <w:rFonts w:ascii="Open Sans Light" w:eastAsia="Times New Roman" w:hAnsi="Open Sans Light" w:cs="Open Sans Light"/>
                <w:color w:val="auto"/>
                <w:sz w:val="16"/>
                <w:szCs w:val="16"/>
                <w:lang w:val="en-US"/>
              </w:rPr>
            </w:pPr>
            <w:proofErr w:type="gramStart"/>
            <w:r w:rsidRPr="009703B2">
              <w:rPr>
                <w:rFonts w:ascii="Open Sans Light" w:eastAsia="Times New Roman" w:hAnsi="Open Sans Light" w:cs="Open Sans Light"/>
                <w:color w:val="auto"/>
                <w:sz w:val="16"/>
                <w:szCs w:val="16"/>
                <w:lang w:val="en-US"/>
              </w:rPr>
              <w:t>Check-list</w:t>
            </w:r>
            <w:proofErr w:type="gramEnd"/>
            <w:r w:rsidRPr="009703B2">
              <w:rPr>
                <w:rFonts w:ascii="Open Sans Light" w:eastAsia="Times New Roman" w:hAnsi="Open Sans Light" w:cs="Open Sans Light"/>
                <w:color w:val="auto"/>
                <w:sz w:val="16"/>
                <w:szCs w:val="16"/>
                <w:lang w:val="en-US"/>
              </w:rPr>
              <w:t xml:space="preserve"> 5</w:t>
            </w:r>
          </w:p>
          <w:p w14:paraId="07475568" w14:textId="77777777" w:rsidR="00325766" w:rsidRPr="009703B2" w:rsidRDefault="00325766" w:rsidP="00325766">
            <w:pPr>
              <w:spacing w:after="0" w:line="240" w:lineRule="auto"/>
              <w:ind w:left="0" w:right="39" w:firstLine="0"/>
              <w:jc w:val="left"/>
              <w:rPr>
                <w:rFonts w:ascii="Open Sans Light" w:eastAsia="Times New Roman" w:hAnsi="Open Sans Light" w:cs="Open Sans Light"/>
                <w:color w:val="auto"/>
                <w:sz w:val="16"/>
                <w:szCs w:val="16"/>
                <w:lang w:val="en-US"/>
              </w:rPr>
            </w:pPr>
            <w:proofErr w:type="gramStart"/>
            <w:r w:rsidRPr="009703B2">
              <w:rPr>
                <w:rFonts w:ascii="Open Sans Light" w:eastAsia="Times New Roman" w:hAnsi="Open Sans Light" w:cs="Open Sans Light"/>
                <w:color w:val="auto"/>
                <w:sz w:val="16"/>
                <w:szCs w:val="16"/>
                <w:lang w:val="en-US"/>
              </w:rPr>
              <w:t>Check-list</w:t>
            </w:r>
            <w:proofErr w:type="gramEnd"/>
            <w:r w:rsidRPr="009703B2">
              <w:rPr>
                <w:rFonts w:ascii="Open Sans Light" w:eastAsia="Times New Roman" w:hAnsi="Open Sans Light" w:cs="Open Sans Light"/>
                <w:color w:val="auto"/>
                <w:sz w:val="16"/>
                <w:szCs w:val="16"/>
                <w:lang w:val="en-US"/>
              </w:rPr>
              <w:t xml:space="preserve"> 9</w:t>
            </w:r>
          </w:p>
          <w:p w14:paraId="5822C810" w14:textId="77777777" w:rsidR="00325766" w:rsidRDefault="00325766" w:rsidP="00325766">
            <w:pPr>
              <w:spacing w:after="0" w:line="240" w:lineRule="auto"/>
              <w:ind w:left="0" w:right="39" w:firstLine="0"/>
              <w:jc w:val="left"/>
              <w:rPr>
                <w:rFonts w:ascii="Open Sans Light" w:eastAsia="Times New Roman" w:hAnsi="Open Sans Light" w:cs="Open Sans Light"/>
                <w:color w:val="auto"/>
                <w:sz w:val="16"/>
                <w:szCs w:val="16"/>
                <w:lang w:val="en-US"/>
              </w:rPr>
            </w:pPr>
            <w:proofErr w:type="gramStart"/>
            <w:r w:rsidRPr="009703B2">
              <w:rPr>
                <w:rFonts w:ascii="Open Sans Light" w:eastAsia="Times New Roman" w:hAnsi="Open Sans Light" w:cs="Open Sans Light"/>
                <w:color w:val="auto"/>
                <w:sz w:val="16"/>
                <w:szCs w:val="16"/>
                <w:lang w:val="en-US"/>
              </w:rPr>
              <w:t>Check-list</w:t>
            </w:r>
            <w:proofErr w:type="gramEnd"/>
            <w:r w:rsidRPr="009703B2">
              <w:rPr>
                <w:rFonts w:ascii="Open Sans Light" w:eastAsia="Times New Roman" w:hAnsi="Open Sans Light" w:cs="Open Sans Light"/>
                <w:color w:val="auto"/>
                <w:sz w:val="16"/>
                <w:szCs w:val="16"/>
                <w:lang w:val="en-US"/>
              </w:rPr>
              <w:t xml:space="preserve"> 1</w:t>
            </w:r>
            <w:r w:rsidR="00A657CC" w:rsidRPr="009703B2">
              <w:rPr>
                <w:rFonts w:ascii="Open Sans Light" w:eastAsia="Times New Roman" w:hAnsi="Open Sans Light" w:cs="Open Sans Light"/>
                <w:color w:val="auto"/>
                <w:sz w:val="16"/>
                <w:szCs w:val="16"/>
                <w:lang w:val="en-US"/>
              </w:rPr>
              <w:t>2</w:t>
            </w:r>
          </w:p>
          <w:p w14:paraId="1B48C1E8" w14:textId="0CEA0C63" w:rsidR="009703B2" w:rsidRPr="00626FC5" w:rsidRDefault="009703B2" w:rsidP="00325766">
            <w:pPr>
              <w:spacing w:after="0" w:line="240" w:lineRule="auto"/>
              <w:ind w:left="0" w:right="39" w:firstLine="0"/>
              <w:jc w:val="left"/>
              <w:rPr>
                <w:rFonts w:ascii="Open Sans Light" w:eastAsia="Times New Roman" w:hAnsi="Open Sans Light" w:cs="Open Sans Light"/>
                <w:color w:val="auto"/>
                <w:sz w:val="16"/>
                <w:szCs w:val="16"/>
                <w:lang w:val="en-US"/>
              </w:rPr>
            </w:pPr>
            <w:r w:rsidRPr="009703B2">
              <w:rPr>
                <w:rFonts w:ascii="Open Sans Light" w:eastAsia="Times New Roman" w:hAnsi="Open Sans Light" w:cs="Open Sans Light"/>
                <w:color w:val="auto"/>
                <w:sz w:val="16"/>
                <w:szCs w:val="16"/>
                <w:lang w:val="en-US"/>
              </w:rPr>
              <w:t>Check-list 1</w:t>
            </w:r>
            <w:r>
              <w:rPr>
                <w:rFonts w:ascii="Open Sans Light" w:eastAsia="Times New Roman" w:hAnsi="Open Sans Light" w:cs="Open Sans Light"/>
                <w:color w:val="auto"/>
                <w:sz w:val="16"/>
                <w:szCs w:val="16"/>
                <w:lang w:val="en-US"/>
              </w:rPr>
              <w:t>9</w:t>
            </w:r>
          </w:p>
        </w:tc>
      </w:tr>
    </w:tbl>
    <w:p w14:paraId="65736C9E" w14:textId="77777777" w:rsidR="00B42857" w:rsidRPr="00626FC5" w:rsidRDefault="00B42857" w:rsidP="00B42857">
      <w:pPr>
        <w:pStyle w:val="Titolo1"/>
        <w:ind w:left="0" w:right="39" w:firstLine="0"/>
        <w:rPr>
          <w:rFonts w:ascii="Open Sans Light" w:hAnsi="Open Sans Light" w:cs="Open Sans Light"/>
          <w:b/>
          <w:lang w:val="en-US"/>
        </w:rPr>
      </w:pPr>
      <w:bookmarkStart w:id="2" w:name="_Toc156313060"/>
    </w:p>
    <w:p w14:paraId="58AF0B14" w14:textId="77777777" w:rsidR="00B42857" w:rsidRPr="00626FC5" w:rsidRDefault="00B42857" w:rsidP="00B42857">
      <w:pPr>
        <w:pStyle w:val="Titolo1"/>
        <w:ind w:left="0" w:right="39" w:firstLine="0"/>
        <w:rPr>
          <w:rFonts w:ascii="Open Sans Light" w:hAnsi="Open Sans Light" w:cs="Open Sans Light"/>
          <w:b/>
          <w:lang w:val="en-US"/>
        </w:rPr>
      </w:pPr>
    </w:p>
    <w:p w14:paraId="4F5F9DBE" w14:textId="181AD6CC" w:rsidR="00B42857" w:rsidRPr="00626FC5" w:rsidRDefault="00B42857" w:rsidP="00B42857">
      <w:pPr>
        <w:pStyle w:val="Titolo1"/>
        <w:ind w:left="0" w:right="39" w:firstLine="0"/>
        <w:rPr>
          <w:rFonts w:ascii="Open Sans Light" w:hAnsi="Open Sans Light" w:cs="Open Sans Light"/>
          <w:b/>
          <w:u w:val="none"/>
          <w:lang w:val="en-US"/>
        </w:rPr>
      </w:pPr>
      <w:r w:rsidRPr="00626FC5">
        <w:rPr>
          <w:rFonts w:ascii="Open Sans Light" w:hAnsi="Open Sans Light" w:cs="Open Sans Light"/>
          <w:b/>
          <w:lang w:val="en-US"/>
        </w:rPr>
        <w:br w:type="page"/>
      </w:r>
    </w:p>
    <w:p w14:paraId="34C68EFD" w14:textId="37E7B6E1" w:rsidR="005056CD" w:rsidRPr="00743442" w:rsidRDefault="005056CD" w:rsidP="00743442">
      <w:pPr>
        <w:pStyle w:val="Titolo1"/>
        <w:numPr>
          <w:ilvl w:val="0"/>
          <w:numId w:val="8"/>
        </w:numPr>
        <w:ind w:right="39"/>
        <w:rPr>
          <w:rFonts w:ascii="Open Sans Light" w:hAnsi="Open Sans Light" w:cs="Open Sans Light"/>
          <w:b/>
        </w:rPr>
      </w:pPr>
      <w:r w:rsidRPr="00743442">
        <w:rPr>
          <w:rFonts w:ascii="Open Sans Light" w:hAnsi="Open Sans Light" w:cs="Open Sans Light"/>
          <w:b/>
          <w:u w:val="none"/>
        </w:rPr>
        <w:lastRenderedPageBreak/>
        <w:t>Indicazioni per una corretta applicazione del Principio DNS</w:t>
      </w:r>
      <w:r w:rsidR="000D616A" w:rsidRPr="00743442">
        <w:rPr>
          <w:rFonts w:ascii="Open Sans Light" w:hAnsi="Open Sans Light" w:cs="Open Sans Light"/>
          <w:b/>
          <w:u w:val="none"/>
        </w:rPr>
        <w:t>H</w:t>
      </w:r>
      <w:bookmarkEnd w:id="2"/>
    </w:p>
    <w:p w14:paraId="121A2EA7" w14:textId="437BC237" w:rsidR="00FB2F37" w:rsidRDefault="00FB2F37" w:rsidP="00743442">
      <w:pPr>
        <w:spacing w:line="259" w:lineRule="auto"/>
        <w:ind w:left="454" w:right="39" w:firstLine="0"/>
        <w:rPr>
          <w:rFonts w:ascii="Open Sans Light" w:hAnsi="Open Sans Light" w:cs="Open Sans Light"/>
        </w:rPr>
      </w:pPr>
      <w:r w:rsidRPr="00FB2F37">
        <w:rPr>
          <w:rFonts w:ascii="Open Sans Light" w:hAnsi="Open Sans Light" w:cs="Open Sans Light"/>
        </w:rPr>
        <w:t xml:space="preserve">Il </w:t>
      </w:r>
      <w:r w:rsidR="00F83DDB">
        <w:rPr>
          <w:rFonts w:ascii="Open Sans Light" w:hAnsi="Open Sans Light" w:cs="Open Sans Light"/>
        </w:rPr>
        <w:t>Soggetto attuatore</w:t>
      </w:r>
      <w:r w:rsidRPr="00FB2F37">
        <w:rPr>
          <w:rFonts w:ascii="Open Sans Light" w:hAnsi="Open Sans Light" w:cs="Open Sans Light"/>
        </w:rPr>
        <w:t xml:space="preserve"> è chiamato</w:t>
      </w:r>
      <w:r w:rsidR="0042378C">
        <w:rPr>
          <w:rFonts w:ascii="Open Sans Light" w:hAnsi="Open Sans Light" w:cs="Open Sans Light"/>
        </w:rPr>
        <w:t xml:space="preserve"> </w:t>
      </w:r>
      <w:r w:rsidRPr="00FB2F37">
        <w:rPr>
          <w:rFonts w:ascii="Open Sans Light" w:hAnsi="Open Sans Light" w:cs="Open Sans Light"/>
        </w:rPr>
        <w:t xml:space="preserve">a condurre le verifiche del rispetto del principio DNSH attraverso due fasi distinte, ovvero nella </w:t>
      </w:r>
      <w:r w:rsidRPr="00583E3C">
        <w:rPr>
          <w:rFonts w:ascii="Open Sans Light" w:hAnsi="Open Sans Light" w:cs="Open Sans Light"/>
          <w:b/>
        </w:rPr>
        <w:t xml:space="preserve">fase </w:t>
      </w:r>
      <w:r w:rsidR="000C0337">
        <w:rPr>
          <w:rFonts w:ascii="Open Sans Light" w:hAnsi="Open Sans Light" w:cs="Open Sans Light"/>
          <w:b/>
          <w:i/>
          <w:iCs/>
        </w:rPr>
        <w:t xml:space="preserve">ex </w:t>
      </w:r>
      <w:r w:rsidRPr="00563BDC">
        <w:rPr>
          <w:rFonts w:ascii="Open Sans Light" w:hAnsi="Open Sans Light" w:cs="Open Sans Light"/>
          <w:b/>
          <w:i/>
          <w:iCs/>
        </w:rPr>
        <w:t>ante</w:t>
      </w:r>
      <w:r w:rsidRPr="00FB2F37">
        <w:rPr>
          <w:rFonts w:ascii="Open Sans Light" w:hAnsi="Open Sans Light" w:cs="Open Sans Light"/>
        </w:rPr>
        <w:t xml:space="preserve"> (svolgimento delle procedure di gara</w:t>
      </w:r>
      <w:r w:rsidR="00E45438">
        <w:rPr>
          <w:rFonts w:ascii="Open Sans Light" w:hAnsi="Open Sans Light" w:cs="Open Sans Light"/>
        </w:rPr>
        <w:t xml:space="preserve"> ed affidamento, </w:t>
      </w:r>
      <w:r w:rsidRPr="00FB2F37">
        <w:rPr>
          <w:rFonts w:ascii="Open Sans Light" w:hAnsi="Open Sans Light" w:cs="Open Sans Light"/>
        </w:rPr>
        <w:t>selezione dei soggetti realizzatori</w:t>
      </w:r>
      <w:r w:rsidR="00DE064E">
        <w:rPr>
          <w:rFonts w:ascii="Open Sans Light" w:hAnsi="Open Sans Light" w:cs="Open Sans Light"/>
        </w:rPr>
        <w:t xml:space="preserve"> e di avvisi e bandi</w:t>
      </w:r>
      <w:r w:rsidRPr="00FB2F37">
        <w:rPr>
          <w:rFonts w:ascii="Open Sans Light" w:hAnsi="Open Sans Light" w:cs="Open Sans Light"/>
        </w:rPr>
        <w:t xml:space="preserve">) e in quella </w:t>
      </w:r>
      <w:r w:rsidR="000C0337">
        <w:rPr>
          <w:rFonts w:ascii="Open Sans Light" w:hAnsi="Open Sans Light" w:cs="Open Sans Light"/>
          <w:b/>
          <w:i/>
          <w:iCs/>
        </w:rPr>
        <w:t xml:space="preserve">ex </w:t>
      </w:r>
      <w:r w:rsidRPr="00563BDC">
        <w:rPr>
          <w:rFonts w:ascii="Open Sans Light" w:hAnsi="Open Sans Light" w:cs="Open Sans Light"/>
          <w:b/>
          <w:i/>
          <w:iCs/>
        </w:rPr>
        <w:t>post</w:t>
      </w:r>
      <w:r w:rsidRPr="00583E3C">
        <w:rPr>
          <w:rFonts w:ascii="Open Sans Light" w:hAnsi="Open Sans Light" w:cs="Open Sans Light"/>
          <w:b/>
        </w:rPr>
        <w:t xml:space="preserve"> </w:t>
      </w:r>
      <w:r w:rsidRPr="00FB2F37">
        <w:rPr>
          <w:rFonts w:ascii="Open Sans Light" w:hAnsi="Open Sans Light" w:cs="Open Sans Light"/>
        </w:rPr>
        <w:t>(esecuzione dei contratti). Le evidenze che le attività di progetto siano state effettivamente realizzate senza arrecare un danno significativo all’ambiente devono essere</w:t>
      </w:r>
      <w:r w:rsidR="00080530">
        <w:rPr>
          <w:rFonts w:ascii="Open Sans Light" w:hAnsi="Open Sans Light" w:cs="Open Sans Light"/>
        </w:rPr>
        <w:t xml:space="preserve"> pertanto</w:t>
      </w:r>
      <w:r w:rsidRPr="00FB2F37">
        <w:rPr>
          <w:rFonts w:ascii="Open Sans Light" w:hAnsi="Open Sans Light" w:cs="Open Sans Light"/>
        </w:rPr>
        <w:t xml:space="preserve"> prodotte in fase di attuazione, monitoraggio e rendicontazione degli interventi ed infine nelle attività di verifica e controllo della spesa e delle relative procedure di affidamento.</w:t>
      </w:r>
    </w:p>
    <w:p w14:paraId="516B0CA3" w14:textId="77777777" w:rsidR="00F54422" w:rsidRDefault="00F54422" w:rsidP="00743442">
      <w:pPr>
        <w:spacing w:line="259" w:lineRule="auto"/>
        <w:ind w:left="454" w:right="39" w:firstLine="0"/>
        <w:rPr>
          <w:rFonts w:ascii="Open Sans Light" w:hAnsi="Open Sans Light" w:cs="Open Sans Light"/>
        </w:rPr>
      </w:pPr>
    </w:p>
    <w:p w14:paraId="18E0AE56" w14:textId="20FA927C" w:rsidR="00DE36BB" w:rsidRPr="00743442" w:rsidRDefault="000D41F1" w:rsidP="00743442">
      <w:pPr>
        <w:pStyle w:val="Titolo2"/>
        <w:ind w:right="39"/>
        <w:rPr>
          <w:rFonts w:ascii="Open Sans Light" w:hAnsi="Open Sans Light" w:cs="Open Sans Light"/>
          <w:u w:val="single"/>
        </w:rPr>
      </w:pPr>
      <w:bookmarkStart w:id="3" w:name="_Toc156313061"/>
      <w:r w:rsidRPr="00743442">
        <w:rPr>
          <w:rFonts w:ascii="Open Sans Light" w:hAnsi="Open Sans Light" w:cs="Open Sans Light"/>
          <w:u w:val="single"/>
        </w:rPr>
        <w:t xml:space="preserve">Fase </w:t>
      </w:r>
      <w:r w:rsidRPr="00743442">
        <w:rPr>
          <w:rFonts w:ascii="Open Sans Light" w:hAnsi="Open Sans Light" w:cs="Open Sans Light"/>
          <w:i/>
          <w:iCs/>
          <w:u w:val="single"/>
        </w:rPr>
        <w:t>ex ante</w:t>
      </w:r>
      <w:r w:rsidRPr="00743442">
        <w:rPr>
          <w:rFonts w:ascii="Open Sans Light" w:hAnsi="Open Sans Light" w:cs="Open Sans Light"/>
          <w:u w:val="single"/>
        </w:rPr>
        <w:t xml:space="preserve"> </w:t>
      </w:r>
      <w:r w:rsidR="001F793A" w:rsidRPr="00743442">
        <w:rPr>
          <w:rFonts w:ascii="Open Sans Light" w:hAnsi="Open Sans Light" w:cs="Open Sans Light"/>
          <w:u w:val="single"/>
        </w:rPr>
        <w:t>–</w:t>
      </w:r>
      <w:r w:rsidRPr="00743442">
        <w:rPr>
          <w:rFonts w:ascii="Open Sans Light" w:hAnsi="Open Sans Light" w:cs="Open Sans Light"/>
          <w:u w:val="single"/>
        </w:rPr>
        <w:t xml:space="preserve"> </w:t>
      </w:r>
      <w:r w:rsidR="001F793A" w:rsidRPr="00743442">
        <w:rPr>
          <w:rFonts w:ascii="Open Sans Light" w:hAnsi="Open Sans Light" w:cs="Open Sans Light"/>
          <w:u w:val="single"/>
        </w:rPr>
        <w:t>Selezione e</w:t>
      </w:r>
      <w:r w:rsidR="003C27B8" w:rsidRPr="00743442">
        <w:rPr>
          <w:rFonts w:ascii="Open Sans Light" w:hAnsi="Open Sans Light" w:cs="Open Sans Light"/>
          <w:u w:val="single"/>
        </w:rPr>
        <w:t>d affidamento</w:t>
      </w:r>
      <w:bookmarkEnd w:id="3"/>
    </w:p>
    <w:p w14:paraId="7251C5F5" w14:textId="3B459A91" w:rsidR="00612E64" w:rsidRDefault="00A87E84" w:rsidP="00743442">
      <w:pPr>
        <w:ind w:left="454" w:right="39" w:firstLine="0"/>
        <w:rPr>
          <w:rFonts w:asciiTheme="minorHAnsi" w:hAnsiTheme="minorHAnsi" w:cstheme="minorHAnsi"/>
          <w:bCs/>
          <w:sz w:val="23"/>
          <w:szCs w:val="23"/>
        </w:rPr>
      </w:pPr>
      <w:r w:rsidRPr="00C83D1A">
        <w:rPr>
          <w:rFonts w:ascii="Open Sans Light" w:hAnsi="Open Sans Light" w:cs="Open Sans Light"/>
        </w:rPr>
        <w:t>Come indicato dalla Guida MEF sul DNSH</w:t>
      </w:r>
      <w:r w:rsidR="00780EF9">
        <w:rPr>
          <w:rFonts w:ascii="Open Sans Light" w:hAnsi="Open Sans Light" w:cs="Open Sans Light"/>
        </w:rPr>
        <w:t xml:space="preserve">, </w:t>
      </w:r>
      <w:r>
        <w:rPr>
          <w:rFonts w:ascii="Open Sans Light" w:hAnsi="Open Sans Light" w:cs="Open Sans Light"/>
        </w:rPr>
        <w:t>i</w:t>
      </w:r>
      <w:r w:rsidR="00392FE3" w:rsidRPr="00C83D1A">
        <w:rPr>
          <w:rFonts w:asciiTheme="minorHAnsi" w:hAnsiTheme="minorHAnsi" w:cstheme="minorHAnsi"/>
          <w:bCs/>
          <w:sz w:val="23"/>
          <w:szCs w:val="23"/>
        </w:rPr>
        <w:t xml:space="preserve"> </w:t>
      </w:r>
      <w:r w:rsidR="00392FE3" w:rsidRPr="00C83D1A">
        <w:rPr>
          <w:rFonts w:ascii="Open Sans Light" w:hAnsi="Open Sans Light" w:cs="Open Sans Light"/>
        </w:rPr>
        <w:t>criteri tecnici riportati nelle valutazioni DNSH, opportunamente rafforzati da una puntuale ed approfondita applicazione dei criteri tassonomici di sostenibilità degli investimenti, costituiscono elementi guida lungo tutto il percorso di realizzazione degli investimenti e delle riforme del PNRR</w:t>
      </w:r>
      <w:r w:rsidR="00EC18A5" w:rsidRPr="00C83D1A">
        <w:rPr>
          <w:rFonts w:ascii="Open Sans Light" w:hAnsi="Open Sans Light" w:cs="Open Sans Light"/>
        </w:rPr>
        <w:t>.</w:t>
      </w:r>
      <w:r w:rsidR="00392FE3" w:rsidRPr="00C83D1A">
        <w:rPr>
          <w:rFonts w:ascii="Open Sans Light" w:hAnsi="Open Sans Light" w:cs="Open Sans Light"/>
        </w:rPr>
        <w:t xml:space="preserve"> L’obiettivo deve essere quello di indirizzare gli interventi finanziati e lo sviluppo delle riforme verso le ipotesi di conformità o sostenibilità ambientale previste, coerentemente con quanto riportato nelle valutazioni DNSH operate per le singole misure PNRR. In particolare, gli impegni presi dovranno essere monitorati </w:t>
      </w:r>
      <w:r w:rsidR="00392FE3" w:rsidRPr="00256E31">
        <w:rPr>
          <w:rFonts w:ascii="Open Sans Light" w:hAnsi="Open Sans Light" w:cs="Open Sans Light"/>
          <w:b/>
          <w:bCs/>
        </w:rPr>
        <w:t>dai primi atti di programmazione della misura al collaudo/certificato di regolare esecuzione degli interventi</w:t>
      </w:r>
      <w:r w:rsidR="00392FE3" w:rsidRPr="00C83D1A">
        <w:rPr>
          <w:rFonts w:ascii="Open Sans Light" w:hAnsi="Open Sans Light" w:cs="Open Sans Light"/>
        </w:rPr>
        <w:t>.</w:t>
      </w:r>
      <w:r w:rsidR="00392FE3" w:rsidRPr="002D3BA6">
        <w:rPr>
          <w:rFonts w:asciiTheme="minorHAnsi" w:hAnsiTheme="minorHAnsi" w:cstheme="minorHAnsi"/>
          <w:bCs/>
          <w:sz w:val="23"/>
          <w:szCs w:val="23"/>
        </w:rPr>
        <w:t xml:space="preserve"> </w:t>
      </w:r>
    </w:p>
    <w:p w14:paraId="775CEF61" w14:textId="425FC70D" w:rsidR="00A04502" w:rsidRPr="00D3198B" w:rsidRDefault="004638C9" w:rsidP="00743442">
      <w:pPr>
        <w:ind w:left="454" w:right="39" w:firstLine="0"/>
        <w:rPr>
          <w:rFonts w:ascii="Open Sans Light" w:hAnsi="Open Sans Light" w:cs="Open Sans Light"/>
        </w:rPr>
      </w:pPr>
      <w:r w:rsidRPr="00BB252C">
        <w:rPr>
          <w:rFonts w:ascii="Open Sans Light" w:hAnsi="Open Sans Light" w:cs="Open Sans Light"/>
        </w:rPr>
        <w:t>Come</w:t>
      </w:r>
      <w:r w:rsidR="00E14687">
        <w:rPr>
          <w:rFonts w:ascii="Open Sans Light" w:hAnsi="Open Sans Light" w:cs="Open Sans Light"/>
        </w:rPr>
        <w:t xml:space="preserve"> </w:t>
      </w:r>
      <w:r w:rsidRPr="00BB252C">
        <w:rPr>
          <w:rFonts w:ascii="Open Sans Light" w:hAnsi="Open Sans Light" w:cs="Open Sans Light"/>
        </w:rPr>
        <w:t>previsto dalla Circolare MEF n. 30 dell'11 agosto 2022,</w:t>
      </w:r>
      <w:r w:rsidRPr="00BB252C">
        <w:rPr>
          <w:rStyle w:val="Rimandonotaapidipagina"/>
          <w:rFonts w:ascii="Open Sans Light" w:hAnsi="Open Sans Light" w:cs="Open Sans Light"/>
        </w:rPr>
        <w:footnoteReference w:id="11"/>
      </w:r>
      <w:r w:rsidRPr="00BB252C">
        <w:rPr>
          <w:rFonts w:ascii="Open Sans Light" w:hAnsi="Open Sans Light" w:cs="Open Sans Light"/>
        </w:rPr>
        <w:t xml:space="preserve"> </w:t>
      </w:r>
      <w:r w:rsidRPr="00E67498">
        <w:rPr>
          <w:rFonts w:ascii="Open Sans Light" w:hAnsi="Open Sans Light" w:cs="Open Sans Light"/>
        </w:rPr>
        <w:t xml:space="preserve">nella </w:t>
      </w:r>
      <w:r w:rsidRPr="00583E3C">
        <w:rPr>
          <w:rFonts w:ascii="Open Sans Light" w:hAnsi="Open Sans Light" w:cs="Open Sans Light"/>
        </w:rPr>
        <w:t>fase attuativa</w:t>
      </w:r>
      <w:r w:rsidRPr="00BB252C">
        <w:rPr>
          <w:rFonts w:ascii="Open Sans Light" w:hAnsi="Open Sans Light" w:cs="Open Sans Light"/>
        </w:rPr>
        <w:t xml:space="preserve"> degli interventi è necessario dimostrare che le attività di progetto sono state effettivamente realizzate senza arrecare un danno significativo a</w:t>
      </w:r>
      <w:r w:rsidR="00DE36BB" w:rsidRPr="00BB252C">
        <w:rPr>
          <w:rFonts w:ascii="Open Sans Light" w:hAnsi="Open Sans Light" w:cs="Open Sans Light"/>
        </w:rPr>
        <w:t xml:space="preserve">i singoli </w:t>
      </w:r>
      <w:r w:rsidRPr="00BB252C">
        <w:rPr>
          <w:rFonts w:ascii="Open Sans Light" w:hAnsi="Open Sans Light" w:cs="Open Sans Light"/>
        </w:rPr>
        <w:t xml:space="preserve">obiettivi ambientali. </w:t>
      </w:r>
      <w:r w:rsidR="00DE36BB" w:rsidRPr="00BB252C">
        <w:rPr>
          <w:rFonts w:ascii="Open Sans Light" w:hAnsi="Open Sans Light" w:cs="Open Sans Light"/>
        </w:rPr>
        <w:t xml:space="preserve">Nello specifico, </w:t>
      </w:r>
      <w:r w:rsidR="00A04502" w:rsidRPr="00BB252C">
        <w:rPr>
          <w:rFonts w:ascii="Open Sans Light" w:hAnsi="Open Sans Light" w:cs="Open Sans Light"/>
        </w:rPr>
        <w:t xml:space="preserve">è opportuno che le Amministrazioni titolari di misure e i </w:t>
      </w:r>
      <w:r w:rsidR="0042378C">
        <w:rPr>
          <w:rFonts w:ascii="Open Sans Light" w:hAnsi="Open Sans Light" w:cs="Open Sans Light"/>
        </w:rPr>
        <w:t>S</w:t>
      </w:r>
      <w:r w:rsidR="00A04502" w:rsidRPr="00BB252C">
        <w:rPr>
          <w:rFonts w:ascii="Open Sans Light" w:hAnsi="Open Sans Light" w:cs="Open Sans Light"/>
        </w:rPr>
        <w:t>oggetti attuatori:</w:t>
      </w:r>
    </w:p>
    <w:p w14:paraId="4358553F" w14:textId="6BE07864" w:rsidR="00A04502" w:rsidRPr="00563BDC" w:rsidRDefault="00A04502" w:rsidP="00743442">
      <w:pPr>
        <w:pStyle w:val="Paragrafoelenco"/>
        <w:numPr>
          <w:ilvl w:val="0"/>
          <w:numId w:val="37"/>
        </w:numPr>
        <w:ind w:right="39"/>
        <w:rPr>
          <w:rFonts w:ascii="Open Sans Light" w:hAnsi="Open Sans Light" w:cs="Open Sans Light"/>
        </w:rPr>
      </w:pPr>
      <w:r w:rsidRPr="00563BDC">
        <w:rPr>
          <w:rFonts w:ascii="Open Sans Light" w:hAnsi="Open Sans Light" w:cs="Open Sans Light"/>
        </w:rPr>
        <w:t>indirizzino, a monte del processo, gli interventi in maniera che essi siano conformi</w:t>
      </w:r>
      <w:r w:rsidR="00FE57B4" w:rsidRPr="00563BDC">
        <w:rPr>
          <w:rFonts w:ascii="Open Sans Light" w:hAnsi="Open Sans Light" w:cs="Open Sans Light"/>
        </w:rPr>
        <w:t>,</w:t>
      </w:r>
      <w:r w:rsidRPr="00563BDC">
        <w:rPr>
          <w:rFonts w:ascii="Open Sans Light" w:hAnsi="Open Sans Light" w:cs="Open Sans Light"/>
        </w:rPr>
        <w:t xml:space="preserve"> inserendo gli opportuni richiami e indicazioni specifiche nell’ambito degli atti programmatici di propria competenza, tramite</w:t>
      </w:r>
      <w:r w:rsidR="00FE57B4" w:rsidRPr="00563BDC">
        <w:rPr>
          <w:rFonts w:ascii="Open Sans Light" w:hAnsi="Open Sans Light" w:cs="Open Sans Light"/>
        </w:rPr>
        <w:t>,</w:t>
      </w:r>
      <w:r w:rsidRPr="00563BDC">
        <w:rPr>
          <w:rFonts w:ascii="Open Sans Light" w:hAnsi="Open Sans Light" w:cs="Open Sans Light"/>
        </w:rPr>
        <w:t xml:space="preserve"> </w:t>
      </w:r>
      <w:r w:rsidR="0042378C">
        <w:rPr>
          <w:rFonts w:ascii="Open Sans Light" w:hAnsi="Open Sans Light" w:cs="Open Sans Light"/>
        </w:rPr>
        <w:t>ad</w:t>
      </w:r>
      <w:r w:rsidR="0042378C" w:rsidRPr="00563BDC">
        <w:rPr>
          <w:rFonts w:ascii="Open Sans Light" w:hAnsi="Open Sans Light" w:cs="Open Sans Light"/>
        </w:rPr>
        <w:t xml:space="preserve"> </w:t>
      </w:r>
      <w:r w:rsidRPr="00563BDC">
        <w:rPr>
          <w:rFonts w:ascii="Open Sans Light" w:hAnsi="Open Sans Light" w:cs="Open Sans Light"/>
        </w:rPr>
        <w:t>esempio</w:t>
      </w:r>
      <w:r w:rsidR="00FE57B4" w:rsidRPr="00563BDC">
        <w:rPr>
          <w:rFonts w:ascii="Open Sans Light" w:hAnsi="Open Sans Light" w:cs="Open Sans Light"/>
        </w:rPr>
        <w:t>,</w:t>
      </w:r>
      <w:r w:rsidRPr="00563BDC">
        <w:rPr>
          <w:rFonts w:ascii="Open Sans Light" w:hAnsi="Open Sans Light" w:cs="Open Sans Light"/>
        </w:rPr>
        <w:t xml:space="preserve"> l’adozione di liste di esclusione e/o criteri di selezione utili negli avvisi per il finanziamento di progetti;</w:t>
      </w:r>
    </w:p>
    <w:p w14:paraId="2ECB3937" w14:textId="48ACD48B" w:rsidR="00A04502" w:rsidRPr="00563BDC" w:rsidRDefault="00A04502" w:rsidP="00743442">
      <w:pPr>
        <w:pStyle w:val="Paragrafoelenco"/>
        <w:numPr>
          <w:ilvl w:val="0"/>
          <w:numId w:val="37"/>
        </w:numPr>
        <w:ind w:right="39"/>
        <w:rPr>
          <w:rFonts w:ascii="Open Sans Light" w:hAnsi="Open Sans Light" w:cs="Open Sans Light"/>
        </w:rPr>
      </w:pPr>
      <w:r w:rsidRPr="00563BDC">
        <w:rPr>
          <w:rFonts w:ascii="Open Sans Light" w:hAnsi="Open Sans Light" w:cs="Open Sans Light"/>
        </w:rPr>
        <w:t>adottino criteri conformi nelle gare di appalto per assicurare una progettazione e realizzazione adeguata;</w:t>
      </w:r>
    </w:p>
    <w:p w14:paraId="455EB8F7" w14:textId="28B901CD" w:rsidR="00A04502" w:rsidRPr="00563BDC" w:rsidRDefault="00A04502" w:rsidP="00743442">
      <w:pPr>
        <w:pStyle w:val="Paragrafoelenco"/>
        <w:numPr>
          <w:ilvl w:val="0"/>
          <w:numId w:val="37"/>
        </w:numPr>
        <w:ind w:right="39"/>
        <w:rPr>
          <w:rFonts w:ascii="Open Sans Light" w:hAnsi="Open Sans Light" w:cs="Open Sans Light"/>
        </w:rPr>
      </w:pPr>
      <w:r w:rsidRPr="00563BDC">
        <w:rPr>
          <w:rFonts w:ascii="Open Sans Light" w:hAnsi="Open Sans Light" w:cs="Open Sans Light"/>
        </w:rPr>
        <w:t xml:space="preserve">raccolgano le informazioni necessarie per la rendicontazione di ogni singola </w:t>
      </w:r>
      <w:r w:rsidRPr="00563BDC">
        <w:rPr>
          <w:rFonts w:ascii="Open Sans Light" w:hAnsi="Open Sans Light" w:cs="Open Sans Light"/>
          <w:i/>
          <w:iCs/>
        </w:rPr>
        <w:t>milestone</w:t>
      </w:r>
      <w:r w:rsidRPr="00563BDC">
        <w:rPr>
          <w:rFonts w:ascii="Open Sans Light" w:hAnsi="Open Sans Light" w:cs="Open Sans Light"/>
        </w:rPr>
        <w:t xml:space="preserve"> e </w:t>
      </w:r>
      <w:r w:rsidRPr="00563BDC">
        <w:rPr>
          <w:rFonts w:ascii="Open Sans Light" w:hAnsi="Open Sans Light" w:cs="Open Sans Light"/>
          <w:i/>
          <w:iCs/>
        </w:rPr>
        <w:t>target</w:t>
      </w:r>
      <w:r w:rsidRPr="00563BDC">
        <w:rPr>
          <w:rFonts w:ascii="Open Sans Light" w:hAnsi="Open Sans Light" w:cs="Open Sans Light"/>
        </w:rPr>
        <w:t>, il rispetto delle condizioni collegate al principio del DSNH e definiscano la documentazione necessaria per eventuali controlli.</w:t>
      </w:r>
    </w:p>
    <w:p w14:paraId="5DEAA83B" w14:textId="0C485CA9" w:rsidR="00A04502" w:rsidRDefault="00A04502" w:rsidP="00743442">
      <w:pPr>
        <w:ind w:left="454" w:right="39" w:firstLine="0"/>
        <w:rPr>
          <w:rFonts w:ascii="Open Sans Light" w:hAnsi="Open Sans Light" w:cs="Open Sans Light"/>
        </w:rPr>
      </w:pPr>
      <w:r>
        <w:rPr>
          <w:rFonts w:ascii="Open Sans Light" w:hAnsi="Open Sans Light" w:cs="Open Sans Light"/>
        </w:rPr>
        <w:t>In particolare, n</w:t>
      </w:r>
      <w:r w:rsidRPr="00D3198B">
        <w:rPr>
          <w:rFonts w:ascii="Open Sans Light" w:hAnsi="Open Sans Light" w:cs="Open Sans Light"/>
        </w:rPr>
        <w:t xml:space="preserve">ella </w:t>
      </w:r>
      <w:r w:rsidRPr="00DE36BB">
        <w:rPr>
          <w:rFonts w:ascii="Open Sans Light" w:hAnsi="Open Sans Light" w:cs="Open Sans Light"/>
        </w:rPr>
        <w:t xml:space="preserve">fase di </w:t>
      </w:r>
      <w:r w:rsidRPr="00256E31">
        <w:rPr>
          <w:rFonts w:ascii="Open Sans Light" w:hAnsi="Open Sans Light" w:cs="Open Sans Light"/>
        </w:rPr>
        <w:t xml:space="preserve">predisposizione ed </w:t>
      </w:r>
      <w:r w:rsidRPr="00583E3C">
        <w:rPr>
          <w:rFonts w:ascii="Open Sans Light" w:hAnsi="Open Sans Light" w:cs="Open Sans Light"/>
          <w:b/>
        </w:rPr>
        <w:t>approvazione di un avviso/bando di gara</w:t>
      </w:r>
      <w:r w:rsidRPr="00256E31">
        <w:rPr>
          <w:rFonts w:ascii="Open Sans Light" w:hAnsi="Open Sans Light" w:cs="Open Sans Light"/>
        </w:rPr>
        <w:t xml:space="preserve"> per selezionare un </w:t>
      </w:r>
      <w:r w:rsidR="00F83DDB">
        <w:rPr>
          <w:rFonts w:ascii="Open Sans Light" w:hAnsi="Open Sans Light" w:cs="Open Sans Light"/>
        </w:rPr>
        <w:t>Soggetto realizzatore</w:t>
      </w:r>
      <w:r w:rsidRPr="00DE36BB">
        <w:rPr>
          <w:rFonts w:ascii="Open Sans Light" w:hAnsi="Open Sans Light" w:cs="Open Sans Light"/>
        </w:rPr>
        <w:t xml:space="preserve">, il </w:t>
      </w:r>
      <w:r w:rsidR="004120E7">
        <w:rPr>
          <w:rFonts w:ascii="Open Sans Light" w:hAnsi="Open Sans Light" w:cs="Open Sans Light"/>
          <w:b/>
          <w:bCs/>
        </w:rPr>
        <w:t>Soggetto attuatore</w:t>
      </w:r>
      <w:r w:rsidRPr="00DE36BB">
        <w:rPr>
          <w:rFonts w:ascii="Open Sans Light" w:hAnsi="Open Sans Light" w:cs="Open Sans Light"/>
        </w:rPr>
        <w:t xml:space="preserve"> deve provvedere all’inserimento di </w:t>
      </w:r>
      <w:r w:rsidRPr="00256E31">
        <w:rPr>
          <w:rFonts w:ascii="Open Sans Light" w:hAnsi="Open Sans Light" w:cs="Open Sans Light"/>
        </w:rPr>
        <w:t>specifiche prescrizioni/requisiti/condizionalità</w:t>
      </w:r>
      <w:r w:rsidRPr="00DE36BB">
        <w:rPr>
          <w:rFonts w:ascii="Open Sans Light" w:hAnsi="Open Sans Light" w:cs="Open Sans Light"/>
        </w:rPr>
        <w:t xml:space="preserve"> utili</w:t>
      </w:r>
      <w:r w:rsidRPr="00D3198B">
        <w:rPr>
          <w:rFonts w:ascii="Open Sans Light" w:hAnsi="Open Sans Light" w:cs="Open Sans Light"/>
        </w:rPr>
        <w:t xml:space="preserve"> ad orientare le soluzioni tecniche e amministrative delle attività </w:t>
      </w:r>
      <w:r w:rsidRPr="00D3198B">
        <w:rPr>
          <w:rFonts w:ascii="Open Sans Light" w:hAnsi="Open Sans Light" w:cs="Open Sans Light"/>
        </w:rPr>
        <w:lastRenderedPageBreak/>
        <w:t xml:space="preserve">da realizzare, al fine di garantire il rispetto dei requisiti e delle specifiche condizionalità PNRR, incluso il principio del DNSH. </w:t>
      </w:r>
      <w:r w:rsidR="0092213E">
        <w:rPr>
          <w:rFonts w:ascii="Open Sans Light" w:hAnsi="Open Sans Light" w:cs="Open Sans Light"/>
        </w:rPr>
        <w:t xml:space="preserve">È </w:t>
      </w:r>
      <w:r w:rsidRPr="00D3198B">
        <w:rPr>
          <w:rFonts w:ascii="Open Sans Light" w:hAnsi="Open Sans Light" w:cs="Open Sans Light"/>
        </w:rPr>
        <w:t xml:space="preserve">necessario che i principali atti e documenti della procedura (ad es. il bando, i documenti tecnici e amministrativi) prevedano gli elementi e le prescrizioni a carico del </w:t>
      </w:r>
      <w:r w:rsidR="00F83DDB">
        <w:rPr>
          <w:rFonts w:ascii="Open Sans Light" w:hAnsi="Open Sans Light" w:cs="Open Sans Light"/>
        </w:rPr>
        <w:t>Soggetto realizzatore</w:t>
      </w:r>
      <w:r w:rsidRPr="00D3198B">
        <w:rPr>
          <w:rFonts w:ascii="Open Sans Light" w:hAnsi="Open Sans Light" w:cs="Open Sans Light"/>
        </w:rPr>
        <w:t xml:space="preserve"> e gli </w:t>
      </w:r>
      <w:r w:rsidRPr="00E20C96">
        <w:rPr>
          <w:rFonts w:ascii="Open Sans Light" w:hAnsi="Open Sans Light" w:cs="Open Sans Light"/>
        </w:rPr>
        <w:t>eventuali ulteriori obblighi derivanti dalle indicazioni previste negli Atti Programmatici della Misura in riferimento al</w:t>
      </w:r>
      <w:r w:rsidR="0092213E">
        <w:rPr>
          <w:rFonts w:ascii="Open Sans Light" w:hAnsi="Open Sans Light" w:cs="Open Sans Light"/>
        </w:rPr>
        <w:t>la</w:t>
      </w:r>
      <w:r w:rsidRPr="00E20C96">
        <w:rPr>
          <w:rFonts w:ascii="Open Sans Light" w:hAnsi="Open Sans Light" w:cs="Open Sans Light"/>
        </w:rPr>
        <w:t xml:space="preserve"> </w:t>
      </w:r>
      <w:r w:rsidRPr="00563BDC">
        <w:rPr>
          <w:rFonts w:ascii="Open Sans Light" w:hAnsi="Open Sans Light" w:cs="Open Sans Light"/>
          <w:i/>
          <w:iCs/>
        </w:rPr>
        <w:t>CID</w:t>
      </w:r>
      <w:r w:rsidR="00BF42B1">
        <w:rPr>
          <w:rStyle w:val="Rimandonotaapidipagina"/>
          <w:rFonts w:ascii="Open Sans Light" w:hAnsi="Open Sans Light" w:cs="Open Sans Light"/>
        </w:rPr>
        <w:footnoteReference w:id="12"/>
      </w:r>
      <w:r w:rsidRPr="00E20C96">
        <w:rPr>
          <w:rFonts w:ascii="Open Sans Light" w:hAnsi="Open Sans Light" w:cs="Open Sans Light"/>
        </w:rPr>
        <w:t xml:space="preserve"> (</w:t>
      </w:r>
      <w:proofErr w:type="spellStart"/>
      <w:r w:rsidRPr="00563BDC">
        <w:rPr>
          <w:rFonts w:ascii="Open Sans Light" w:hAnsi="Open Sans Light" w:cs="Open Sans Light"/>
          <w:i/>
          <w:iCs/>
        </w:rPr>
        <w:t>Council</w:t>
      </w:r>
      <w:proofErr w:type="spellEnd"/>
      <w:r w:rsidRPr="00563BDC">
        <w:rPr>
          <w:rFonts w:ascii="Open Sans Light" w:hAnsi="Open Sans Light" w:cs="Open Sans Light"/>
          <w:i/>
          <w:iCs/>
        </w:rPr>
        <w:t xml:space="preserve"> </w:t>
      </w:r>
      <w:proofErr w:type="spellStart"/>
      <w:r w:rsidRPr="00563BDC">
        <w:rPr>
          <w:rFonts w:ascii="Open Sans Light" w:hAnsi="Open Sans Light" w:cs="Open Sans Light"/>
          <w:i/>
          <w:iCs/>
        </w:rPr>
        <w:t>Implementing</w:t>
      </w:r>
      <w:proofErr w:type="spellEnd"/>
      <w:r w:rsidRPr="00563BDC">
        <w:rPr>
          <w:rFonts w:ascii="Open Sans Light" w:hAnsi="Open Sans Light" w:cs="Open Sans Light"/>
          <w:i/>
          <w:iCs/>
        </w:rPr>
        <w:t xml:space="preserve"> </w:t>
      </w:r>
      <w:proofErr w:type="spellStart"/>
      <w:r w:rsidRPr="00563BDC">
        <w:rPr>
          <w:rFonts w:ascii="Open Sans Light" w:hAnsi="Open Sans Light" w:cs="Open Sans Light"/>
          <w:i/>
          <w:iCs/>
        </w:rPr>
        <w:t>Decision</w:t>
      </w:r>
      <w:proofErr w:type="spellEnd"/>
      <w:r w:rsidRPr="00E20C96">
        <w:rPr>
          <w:rFonts w:ascii="Open Sans Light" w:hAnsi="Open Sans Light" w:cs="Open Sans Light"/>
        </w:rPr>
        <w:t xml:space="preserve">) e </w:t>
      </w:r>
      <w:r w:rsidR="0092213E">
        <w:rPr>
          <w:rFonts w:ascii="Open Sans Light" w:hAnsi="Open Sans Light" w:cs="Open Sans Light"/>
        </w:rPr>
        <w:t xml:space="preserve">agli </w:t>
      </w:r>
      <w:r w:rsidR="0092213E" w:rsidRPr="00563BDC">
        <w:rPr>
          <w:rFonts w:ascii="Open Sans Light" w:hAnsi="Open Sans Light" w:cs="Open Sans Light"/>
          <w:i/>
          <w:iCs/>
        </w:rPr>
        <w:t>OA</w:t>
      </w:r>
      <w:r w:rsidR="0092213E" w:rsidRPr="00E20C96">
        <w:rPr>
          <w:rFonts w:ascii="Open Sans Light" w:hAnsi="Open Sans Light" w:cs="Open Sans Light"/>
        </w:rPr>
        <w:t xml:space="preserve"> </w:t>
      </w:r>
      <w:r w:rsidRPr="00E20C96">
        <w:rPr>
          <w:rFonts w:ascii="Open Sans Light" w:hAnsi="Open Sans Light" w:cs="Open Sans Light"/>
        </w:rPr>
        <w:t>(</w:t>
      </w:r>
      <w:proofErr w:type="spellStart"/>
      <w:r w:rsidRPr="00563BDC">
        <w:rPr>
          <w:rFonts w:ascii="Open Sans Light" w:hAnsi="Open Sans Light" w:cs="Open Sans Light"/>
          <w:i/>
          <w:iCs/>
        </w:rPr>
        <w:t>Operational</w:t>
      </w:r>
      <w:proofErr w:type="spellEnd"/>
      <w:r w:rsidRPr="00563BDC">
        <w:rPr>
          <w:rFonts w:ascii="Open Sans Light" w:hAnsi="Open Sans Light" w:cs="Open Sans Light"/>
          <w:i/>
          <w:iCs/>
        </w:rPr>
        <w:t xml:space="preserve"> </w:t>
      </w:r>
      <w:proofErr w:type="spellStart"/>
      <w:r w:rsidRPr="00563BDC">
        <w:rPr>
          <w:rFonts w:ascii="Open Sans Light" w:hAnsi="Open Sans Light" w:cs="Open Sans Light"/>
          <w:i/>
          <w:iCs/>
        </w:rPr>
        <w:t>Arrangements</w:t>
      </w:r>
      <w:proofErr w:type="spellEnd"/>
      <w:r w:rsidRPr="00E20C96">
        <w:rPr>
          <w:rFonts w:ascii="Open Sans Light" w:hAnsi="Open Sans Light" w:cs="Open Sans Light"/>
        </w:rPr>
        <w:t>)</w:t>
      </w:r>
      <w:r w:rsidR="00DE36BB">
        <w:rPr>
          <w:rStyle w:val="Rimandonotaapidipagina"/>
          <w:rFonts w:ascii="Open Sans Light" w:hAnsi="Open Sans Light" w:cs="Open Sans Light"/>
        </w:rPr>
        <w:footnoteReference w:id="13"/>
      </w:r>
      <w:r w:rsidR="00DE36BB">
        <w:rPr>
          <w:rFonts w:ascii="Open Sans Light" w:hAnsi="Open Sans Light" w:cs="Open Sans Light"/>
        </w:rPr>
        <w:t>.</w:t>
      </w:r>
    </w:p>
    <w:p w14:paraId="30F53CCC" w14:textId="65C6E633" w:rsidR="00080530" w:rsidRPr="00D3198B" w:rsidRDefault="00080530" w:rsidP="00743442">
      <w:pPr>
        <w:ind w:left="454" w:right="39" w:firstLine="0"/>
        <w:rPr>
          <w:rFonts w:ascii="Open Sans Light" w:hAnsi="Open Sans Light" w:cs="Open Sans Light"/>
        </w:rPr>
      </w:pPr>
      <w:r w:rsidRPr="00D3198B">
        <w:rPr>
          <w:rFonts w:ascii="Open Sans Light" w:hAnsi="Open Sans Light" w:cs="Open Sans Light"/>
        </w:rPr>
        <w:t>Nel caso in cui sia richiesto dal</w:t>
      </w:r>
      <w:r w:rsidR="0092213E">
        <w:rPr>
          <w:rFonts w:ascii="Open Sans Light" w:hAnsi="Open Sans Light" w:cs="Open Sans Light"/>
        </w:rPr>
        <w:t>la</w:t>
      </w:r>
      <w:r w:rsidRPr="00D3198B">
        <w:rPr>
          <w:rFonts w:ascii="Open Sans Light" w:hAnsi="Open Sans Light" w:cs="Open Sans Light"/>
        </w:rPr>
        <w:t xml:space="preserve"> </w:t>
      </w:r>
      <w:r w:rsidRPr="00563BDC">
        <w:rPr>
          <w:rFonts w:ascii="Open Sans Light" w:hAnsi="Open Sans Light" w:cs="Open Sans Light"/>
          <w:i/>
          <w:iCs/>
        </w:rPr>
        <w:t>CID</w:t>
      </w:r>
      <w:r w:rsidRPr="00D3198B">
        <w:rPr>
          <w:rFonts w:ascii="Open Sans Light" w:hAnsi="Open Sans Light" w:cs="Open Sans Light"/>
        </w:rPr>
        <w:t xml:space="preserve"> e dagli </w:t>
      </w:r>
      <w:r w:rsidRPr="00563BDC">
        <w:rPr>
          <w:rFonts w:ascii="Open Sans Light" w:hAnsi="Open Sans Light" w:cs="Open Sans Light"/>
          <w:i/>
          <w:iCs/>
        </w:rPr>
        <w:t>OA</w:t>
      </w:r>
      <w:r w:rsidRPr="00D3198B">
        <w:rPr>
          <w:rFonts w:ascii="Open Sans Light" w:hAnsi="Open Sans Light" w:cs="Open Sans Light"/>
        </w:rPr>
        <w:t xml:space="preserve">, è necessario prevedere esplicitamente </w:t>
      </w:r>
      <w:r w:rsidRPr="00583E3C">
        <w:rPr>
          <w:rFonts w:ascii="Open Sans Light" w:hAnsi="Open Sans Light" w:cs="Open Sans Light"/>
        </w:rPr>
        <w:t>un’esclusione delle attività non conformi</w:t>
      </w:r>
      <w:r w:rsidRPr="00E14687">
        <w:rPr>
          <w:rFonts w:ascii="Open Sans Light" w:hAnsi="Open Sans Light" w:cs="Open Sans Light"/>
        </w:rPr>
        <w:t xml:space="preserve"> </w:t>
      </w:r>
      <w:r w:rsidRPr="00D3198B">
        <w:rPr>
          <w:rFonts w:ascii="Open Sans Light" w:hAnsi="Open Sans Light" w:cs="Open Sans Light"/>
        </w:rPr>
        <w:t xml:space="preserve">alla normativa ambientale dell’UE e alla normativa nazionale (ad es. attività connesse ai combustibili fossili; attività connesse alle discariche di rifiuti, agli inceneritori o attività che generano emissioni di gas a effetto serra non inferiori ai pertinenti parametri di riferimento) e il conseguimento di eventuali attestazioni volte a certificare il rispetto del principio di non arrecare nessun danno significativo all’ambiente. </w:t>
      </w:r>
    </w:p>
    <w:p w14:paraId="3C6D4681" w14:textId="7FC8F683" w:rsidR="00B12F58" w:rsidRDefault="00A04502" w:rsidP="00743442">
      <w:pPr>
        <w:ind w:left="454" w:right="39" w:firstLine="0"/>
        <w:rPr>
          <w:rFonts w:ascii="Open Sans Light" w:hAnsi="Open Sans Light" w:cs="Open Sans Light"/>
        </w:rPr>
      </w:pPr>
      <w:r w:rsidRPr="00D3198B">
        <w:rPr>
          <w:rFonts w:ascii="Open Sans Light" w:hAnsi="Open Sans Light" w:cs="Open Sans Light"/>
        </w:rPr>
        <w:t xml:space="preserve">A tal fine, si suggerisce di inserire all’interno della documentazione di gara le pertinenti </w:t>
      </w:r>
      <w:r w:rsidR="00395610">
        <w:rPr>
          <w:rFonts w:ascii="Open Sans Light" w:hAnsi="Open Sans Light" w:cs="Open Sans Light"/>
        </w:rPr>
        <w:t>S</w:t>
      </w:r>
      <w:r w:rsidRPr="00D3198B">
        <w:rPr>
          <w:rFonts w:ascii="Open Sans Light" w:hAnsi="Open Sans Light" w:cs="Open Sans Light"/>
        </w:rPr>
        <w:t>chede</w:t>
      </w:r>
      <w:r>
        <w:rPr>
          <w:rFonts w:ascii="Open Sans Light" w:hAnsi="Open Sans Light" w:cs="Open Sans Light"/>
        </w:rPr>
        <w:t xml:space="preserve"> tecniche</w:t>
      </w:r>
      <w:r w:rsidRPr="00D3198B">
        <w:rPr>
          <w:rFonts w:ascii="Open Sans Light" w:hAnsi="Open Sans Light" w:cs="Open Sans Light"/>
        </w:rPr>
        <w:t xml:space="preserve"> DNSH pubblicate in allegato alla Circolare MEF</w:t>
      </w:r>
      <w:r w:rsidR="00B42857">
        <w:rPr>
          <w:rFonts w:ascii="Open Sans Light" w:hAnsi="Open Sans Light" w:cs="Open Sans Light"/>
        </w:rPr>
        <w:t>-RGS</w:t>
      </w:r>
      <w:r w:rsidRPr="00D3198B">
        <w:rPr>
          <w:rFonts w:ascii="Open Sans Light" w:hAnsi="Open Sans Light" w:cs="Open Sans Light"/>
        </w:rPr>
        <w:t xml:space="preserve"> n.33</w:t>
      </w:r>
      <w:r w:rsidR="00B42857">
        <w:rPr>
          <w:rFonts w:ascii="Open Sans Light" w:hAnsi="Open Sans Light" w:cs="Open Sans Light"/>
        </w:rPr>
        <w:t>/</w:t>
      </w:r>
      <w:r w:rsidRPr="00D3198B">
        <w:rPr>
          <w:rFonts w:ascii="Open Sans Light" w:hAnsi="Open Sans Light" w:cs="Open Sans Light"/>
        </w:rPr>
        <w:t>2022,</w:t>
      </w:r>
      <w:r w:rsidR="00B42857">
        <w:rPr>
          <w:rFonts w:ascii="Open Sans Light" w:hAnsi="Open Sans Light" w:cs="Open Sans Light"/>
        </w:rPr>
        <w:t xml:space="preserve"> </w:t>
      </w:r>
      <w:bookmarkStart w:id="4" w:name="_Hlk197336551"/>
      <w:r w:rsidR="00B42857">
        <w:rPr>
          <w:rFonts w:ascii="Open Sans Light" w:hAnsi="Open Sans Light" w:cs="Open Sans Light"/>
          <w:iCs/>
        </w:rPr>
        <w:t>aggiornata dalla Circolare n. 22/2024</w:t>
      </w:r>
      <w:bookmarkEnd w:id="4"/>
      <w:r w:rsidR="00B42857">
        <w:rPr>
          <w:rFonts w:ascii="Open Sans Light" w:hAnsi="Open Sans Light" w:cs="Open Sans Light"/>
          <w:iCs/>
        </w:rPr>
        <w:t xml:space="preserve">, </w:t>
      </w:r>
      <w:r w:rsidRPr="00D3198B">
        <w:rPr>
          <w:rFonts w:ascii="Open Sans Light" w:hAnsi="Open Sans Light" w:cs="Open Sans Light"/>
        </w:rPr>
        <w:t xml:space="preserve">aspetto che verrà approfondito </w:t>
      </w:r>
      <w:r w:rsidRPr="00256E31">
        <w:rPr>
          <w:rFonts w:ascii="Open Sans Light" w:hAnsi="Open Sans Light" w:cs="Open Sans Light"/>
          <w:color w:val="000000" w:themeColor="text1"/>
        </w:rPr>
        <w:t>nel paragrafo successivo.</w:t>
      </w:r>
      <w:r w:rsidR="00B12F58" w:rsidRPr="00B12F58">
        <w:rPr>
          <w:rFonts w:ascii="Open Sans Light" w:hAnsi="Open Sans Light" w:cs="Open Sans Light"/>
        </w:rPr>
        <w:t xml:space="preserve"> </w:t>
      </w:r>
    </w:p>
    <w:p w14:paraId="7017F70C" w14:textId="4F177F3C" w:rsidR="00700675" w:rsidRDefault="000D2831" w:rsidP="00743442">
      <w:pPr>
        <w:ind w:left="412" w:right="39" w:firstLine="0"/>
        <w:rPr>
          <w:rFonts w:ascii="Open Sans Light" w:hAnsi="Open Sans Light" w:cs="Open Sans Light"/>
        </w:rPr>
      </w:pPr>
      <w:r>
        <w:rPr>
          <w:rFonts w:ascii="Open Sans Light" w:hAnsi="Open Sans Light" w:cs="Open Sans Light"/>
        </w:rPr>
        <w:t xml:space="preserve">Inoltre, con riferimento alle specifiche DNSH da inserire nella </w:t>
      </w:r>
      <w:r w:rsidRPr="0005048E">
        <w:rPr>
          <w:rFonts w:ascii="Open Sans Light" w:hAnsi="Open Sans Light" w:cs="Open Sans Light"/>
          <w:b/>
        </w:rPr>
        <w:t>documentazione di gara</w:t>
      </w:r>
      <w:r>
        <w:rPr>
          <w:rFonts w:ascii="Open Sans Light" w:hAnsi="Open Sans Light" w:cs="Open Sans Light"/>
          <w:b/>
        </w:rPr>
        <w:t xml:space="preserve"> e</w:t>
      </w:r>
      <w:r w:rsidRPr="0005048E">
        <w:rPr>
          <w:rFonts w:ascii="Open Sans Light" w:hAnsi="Open Sans Light" w:cs="Open Sans Light"/>
          <w:b/>
        </w:rPr>
        <w:t xml:space="preserve"> nelle procedure di affidamento dei servizi di progettazione e lavori</w:t>
      </w:r>
      <w:r>
        <w:rPr>
          <w:rFonts w:ascii="Open Sans Light" w:hAnsi="Open Sans Light" w:cs="Open Sans Light"/>
        </w:rPr>
        <w:t xml:space="preserve">, è utile la consultazione del </w:t>
      </w:r>
      <w:r w:rsidR="0092213E" w:rsidRPr="0092213E">
        <w:rPr>
          <w:rFonts w:ascii="Open Sans Light" w:hAnsi="Open Sans Light" w:cs="Open Sans Light"/>
          <w:i/>
          <w:iCs/>
        </w:rPr>
        <w:t>Vademecum</w:t>
      </w:r>
      <w:r>
        <w:rPr>
          <w:rFonts w:ascii="Open Sans Light" w:hAnsi="Open Sans Light" w:cs="Open Sans Light"/>
        </w:rPr>
        <w:t xml:space="preserve"> </w:t>
      </w:r>
      <w:r w:rsidRPr="00453868">
        <w:rPr>
          <w:rFonts w:ascii="Open Sans Light" w:hAnsi="Open Sans Light" w:cs="Open Sans Light"/>
        </w:rPr>
        <w:t xml:space="preserve">DNSH di Fondazione IFEL </w:t>
      </w:r>
      <w:r w:rsidRPr="007127E4">
        <w:rPr>
          <w:rFonts w:ascii="Open Sans Light" w:hAnsi="Open Sans Light" w:cs="Open Sans Light"/>
          <w:i/>
        </w:rPr>
        <w:t>- Indicazioni operative per l’applicazione del principio di non arrecare danno significativo all’ambiente nei progetti pubblici PNRR -</w:t>
      </w:r>
      <w:r w:rsidRPr="00453868">
        <w:rPr>
          <w:rFonts w:ascii="Open Sans Light" w:hAnsi="Open Sans Light" w:cs="Open Sans Light"/>
        </w:rPr>
        <w:t xml:space="preserve"> </w:t>
      </w:r>
      <w:r w:rsidRPr="0005048E">
        <w:rPr>
          <w:rFonts w:ascii="Open Sans Light" w:hAnsi="Open Sans Light" w:cs="Open Sans Light"/>
          <w:i/>
        </w:rPr>
        <w:t>Quaderno Operativo 1, ambito edilizia e cantieristica</w:t>
      </w:r>
      <w:r>
        <w:rPr>
          <w:rFonts w:ascii="Open Sans Light" w:hAnsi="Open Sans Light" w:cs="Open Sans Light"/>
        </w:rPr>
        <w:t>,</w:t>
      </w:r>
      <w:r>
        <w:rPr>
          <w:rStyle w:val="Rimandonotaapidipagina"/>
          <w:rFonts w:ascii="Open Sans Light" w:hAnsi="Open Sans Light" w:cs="Open Sans Light"/>
        </w:rPr>
        <w:footnoteReference w:id="14"/>
      </w:r>
      <w:r>
        <w:rPr>
          <w:rFonts w:ascii="Open Sans Light" w:hAnsi="Open Sans Light" w:cs="Open Sans Light"/>
        </w:rPr>
        <w:t xml:space="preserve"> che fornisce</w:t>
      </w:r>
      <w:r w:rsidRPr="006C26C3">
        <w:rPr>
          <w:rFonts w:ascii="Open Sans Light" w:hAnsi="Open Sans Light" w:cs="Open Sans Light"/>
        </w:rPr>
        <w:t xml:space="preserve"> suggerimenti, riferimenti bibliografici, </w:t>
      </w:r>
      <w:r w:rsidRPr="00F54422">
        <w:rPr>
          <w:rFonts w:ascii="Open Sans Light" w:hAnsi="Open Sans Light" w:cs="Open Sans Light"/>
          <w:i/>
          <w:iCs/>
        </w:rPr>
        <w:t>link</w:t>
      </w:r>
      <w:r w:rsidRPr="006C26C3">
        <w:rPr>
          <w:rFonts w:ascii="Open Sans Light" w:hAnsi="Open Sans Light" w:cs="Open Sans Light"/>
        </w:rPr>
        <w:t xml:space="preserve"> a Linee Guida tecniche, illustrazione di metodologie, procedure e proposte tecniche su come integrare</w:t>
      </w:r>
      <w:r>
        <w:rPr>
          <w:rFonts w:ascii="Open Sans Light" w:hAnsi="Open Sans Light" w:cs="Open Sans Light"/>
        </w:rPr>
        <w:t xml:space="preserve"> </w:t>
      </w:r>
      <w:r w:rsidRPr="006C26C3">
        <w:rPr>
          <w:rFonts w:ascii="Open Sans Light" w:hAnsi="Open Sans Light" w:cs="Open Sans Light"/>
        </w:rPr>
        <w:t>e rendere conformi i progetti ai vincoli DNSH e ai CAM.</w:t>
      </w:r>
      <w:r>
        <w:rPr>
          <w:rFonts w:ascii="Open Sans Light" w:hAnsi="Open Sans Light" w:cs="Open Sans Light"/>
        </w:rPr>
        <w:t xml:space="preserve"> </w:t>
      </w:r>
    </w:p>
    <w:p w14:paraId="0D8288D6" w14:textId="140860C0" w:rsidR="00700675" w:rsidRPr="00F73AC7" w:rsidRDefault="000D2831" w:rsidP="00743442">
      <w:pPr>
        <w:ind w:left="412" w:right="39" w:firstLine="0"/>
        <w:rPr>
          <w:rFonts w:ascii="Open Sans Light" w:hAnsi="Open Sans Light" w:cs="Open Sans Light"/>
        </w:rPr>
      </w:pPr>
      <w:r>
        <w:rPr>
          <w:rFonts w:ascii="Open Sans Light" w:hAnsi="Open Sans Light" w:cs="Open Sans Light"/>
        </w:rPr>
        <w:t>Segue</w:t>
      </w:r>
      <w:r w:rsidR="00700675">
        <w:rPr>
          <w:rFonts w:ascii="Open Sans Light" w:hAnsi="Open Sans Light" w:cs="Open Sans Light"/>
        </w:rPr>
        <w:t>,</w:t>
      </w:r>
      <w:r>
        <w:rPr>
          <w:rFonts w:ascii="Open Sans Light" w:hAnsi="Open Sans Light" w:cs="Open Sans Light"/>
        </w:rPr>
        <w:t xml:space="preserve"> al riguardo</w:t>
      </w:r>
      <w:r w:rsidR="00700675">
        <w:rPr>
          <w:rFonts w:ascii="Open Sans Light" w:hAnsi="Open Sans Light" w:cs="Open Sans Light"/>
        </w:rPr>
        <w:t>,</w:t>
      </w:r>
      <w:r>
        <w:rPr>
          <w:rFonts w:ascii="Open Sans Light" w:hAnsi="Open Sans Light" w:cs="Open Sans Light"/>
        </w:rPr>
        <w:t xml:space="preserve"> un utile estratto dal citato </w:t>
      </w:r>
      <w:r w:rsidR="0092213E" w:rsidRPr="0092213E">
        <w:rPr>
          <w:rFonts w:ascii="Open Sans Light" w:hAnsi="Open Sans Light" w:cs="Open Sans Light"/>
          <w:i/>
          <w:iCs/>
        </w:rPr>
        <w:t>Vademecum</w:t>
      </w:r>
      <w:r>
        <w:rPr>
          <w:rFonts w:ascii="Open Sans Light" w:hAnsi="Open Sans Light" w:cs="Open Sans Light"/>
        </w:rPr>
        <w:t>.</w:t>
      </w:r>
    </w:p>
    <w:p w14:paraId="12E89E98" w14:textId="77777777" w:rsidR="00700675" w:rsidRDefault="00700675" w:rsidP="00743442">
      <w:pPr>
        <w:ind w:left="412" w:right="39" w:firstLine="0"/>
        <w:rPr>
          <w:rFonts w:ascii="Open Sans Light" w:hAnsi="Open Sans Light" w:cs="Open Sans Light"/>
          <w:i/>
          <w:u w:val="single"/>
        </w:rPr>
      </w:pPr>
    </w:p>
    <w:p w14:paraId="6BCB8454" w14:textId="61CFA0EC" w:rsidR="000D2831" w:rsidRPr="00B81F56" w:rsidRDefault="000D2831" w:rsidP="00743442">
      <w:pPr>
        <w:ind w:left="412" w:right="39" w:firstLine="0"/>
        <w:rPr>
          <w:rFonts w:ascii="Open Sans Light" w:hAnsi="Open Sans Light" w:cs="Open Sans Light"/>
          <w:i/>
          <w:u w:val="single"/>
        </w:rPr>
      </w:pPr>
      <w:r>
        <w:rPr>
          <w:rFonts w:ascii="Open Sans Light" w:hAnsi="Open Sans Light" w:cs="Open Sans Light"/>
          <w:i/>
          <w:u w:val="single"/>
        </w:rPr>
        <w:t xml:space="preserve">Focus </w:t>
      </w:r>
      <w:r w:rsidR="0092213E" w:rsidRPr="0092213E">
        <w:rPr>
          <w:rFonts w:ascii="Open Sans Light" w:hAnsi="Open Sans Light" w:cs="Open Sans Light"/>
          <w:i/>
          <w:u w:val="single"/>
        </w:rPr>
        <w:t>Vademecum</w:t>
      </w:r>
      <w:r w:rsidRPr="00B81F56">
        <w:rPr>
          <w:rFonts w:ascii="Open Sans Light" w:hAnsi="Open Sans Light" w:cs="Open Sans Light"/>
          <w:i/>
          <w:u w:val="single"/>
        </w:rPr>
        <w:t xml:space="preserve"> DNSH di Fondazione IFEL</w:t>
      </w:r>
    </w:p>
    <w:p w14:paraId="5A3E2F15" w14:textId="77777777" w:rsidR="003D08A4" w:rsidRDefault="003D08A4" w:rsidP="00743442">
      <w:pPr>
        <w:pBdr>
          <w:top w:val="single" w:sz="4" w:space="1" w:color="auto"/>
          <w:left w:val="single" w:sz="4" w:space="4" w:color="auto"/>
          <w:bottom w:val="single" w:sz="4" w:space="1" w:color="auto"/>
          <w:right w:val="single" w:sz="4" w:space="4" w:color="auto"/>
        </w:pBdr>
        <w:shd w:val="clear" w:color="auto" w:fill="D9E2F3" w:themeFill="accent1" w:themeFillTint="33"/>
        <w:ind w:left="412" w:right="39" w:firstLine="0"/>
        <w:jc w:val="center"/>
        <w:rPr>
          <w:rFonts w:ascii="Open Sans Light" w:hAnsi="Open Sans Light" w:cs="Open Sans Light"/>
        </w:rPr>
      </w:pPr>
      <w:r w:rsidRPr="00BD4316">
        <w:rPr>
          <w:rFonts w:ascii="Open Sans Light" w:hAnsi="Open Sans Light" w:cs="Open Sans Light"/>
        </w:rPr>
        <w:t>Cosa inserire nei documenti di gara</w:t>
      </w:r>
    </w:p>
    <w:p w14:paraId="1EA11F0F" w14:textId="755D6369" w:rsidR="003D08A4" w:rsidRPr="00BD4316" w:rsidRDefault="003D08A4" w:rsidP="00743442">
      <w:pPr>
        <w:pBdr>
          <w:top w:val="single" w:sz="4" w:space="1" w:color="auto"/>
          <w:left w:val="single" w:sz="4" w:space="4" w:color="auto"/>
          <w:bottom w:val="single" w:sz="4" w:space="1" w:color="auto"/>
          <w:right w:val="single" w:sz="4" w:space="4" w:color="auto"/>
        </w:pBdr>
        <w:shd w:val="clear" w:color="auto" w:fill="D9E2F3" w:themeFill="accent1" w:themeFillTint="33"/>
        <w:ind w:left="412" w:right="39" w:firstLine="0"/>
        <w:rPr>
          <w:rFonts w:ascii="Open Sans Light" w:hAnsi="Open Sans Light" w:cs="Open Sans Light"/>
        </w:rPr>
      </w:pPr>
      <w:r w:rsidRPr="00BD4316">
        <w:rPr>
          <w:rFonts w:ascii="Open Sans Light" w:hAnsi="Open Sans Light" w:cs="Open Sans Light"/>
        </w:rPr>
        <w:t xml:space="preserve">Come definito nel </w:t>
      </w:r>
      <w:r w:rsidR="0092213E" w:rsidRPr="0092213E">
        <w:rPr>
          <w:rFonts w:ascii="Open Sans Light" w:hAnsi="Open Sans Light" w:cs="Open Sans Light"/>
          <w:i/>
        </w:rPr>
        <w:t>Vademecum</w:t>
      </w:r>
      <w:r w:rsidRPr="00BD4316">
        <w:rPr>
          <w:rFonts w:ascii="Open Sans Light" w:hAnsi="Open Sans Light" w:cs="Open Sans Light"/>
        </w:rPr>
        <w:t xml:space="preserve"> DNSH di IFEL (Fondazione ANCI) – in costante</w:t>
      </w:r>
      <w:r>
        <w:rPr>
          <w:rFonts w:ascii="Open Sans Light" w:hAnsi="Open Sans Light" w:cs="Open Sans Light"/>
        </w:rPr>
        <w:t xml:space="preserve"> </w:t>
      </w:r>
      <w:r w:rsidRPr="00BD4316">
        <w:rPr>
          <w:rFonts w:ascii="Open Sans Light" w:hAnsi="Open Sans Light" w:cs="Open Sans Light"/>
        </w:rPr>
        <w:t xml:space="preserve">aggiornamento - cui si rimanda per </w:t>
      </w:r>
      <w:r>
        <w:rPr>
          <w:rFonts w:ascii="Open Sans Light" w:hAnsi="Open Sans Light" w:cs="Open Sans Light"/>
        </w:rPr>
        <w:t>i suggerimenti</w:t>
      </w:r>
      <w:r w:rsidRPr="00BD4316">
        <w:rPr>
          <w:rFonts w:ascii="Open Sans Light" w:hAnsi="Open Sans Light" w:cs="Open Sans Light"/>
        </w:rPr>
        <w:t xml:space="preserve"> tecnic</w:t>
      </w:r>
      <w:r>
        <w:rPr>
          <w:rFonts w:ascii="Open Sans Light" w:hAnsi="Open Sans Light" w:cs="Open Sans Light"/>
        </w:rPr>
        <w:t>i</w:t>
      </w:r>
      <w:r w:rsidRPr="00BD4316">
        <w:rPr>
          <w:rFonts w:ascii="Open Sans Light" w:hAnsi="Open Sans Light" w:cs="Open Sans Light"/>
        </w:rPr>
        <w:t xml:space="preserve"> ai RUP e ai Progettisti, i</w:t>
      </w:r>
      <w:r>
        <w:rPr>
          <w:rFonts w:ascii="Open Sans Light" w:hAnsi="Open Sans Light" w:cs="Open Sans Light"/>
        </w:rPr>
        <w:t xml:space="preserve"> </w:t>
      </w:r>
      <w:r w:rsidRPr="00BD4316">
        <w:rPr>
          <w:rFonts w:ascii="Open Sans Light" w:hAnsi="Open Sans Light" w:cs="Open Sans Light"/>
        </w:rPr>
        <w:t>documenti di gara dovranno tenere conto:</w:t>
      </w:r>
    </w:p>
    <w:p w14:paraId="2631418A" w14:textId="43C3B13E" w:rsidR="003D08A4" w:rsidRPr="00BD4316" w:rsidRDefault="003D08A4" w:rsidP="00743442">
      <w:pPr>
        <w:pBdr>
          <w:top w:val="single" w:sz="4" w:space="1" w:color="auto"/>
          <w:left w:val="single" w:sz="4" w:space="4" w:color="auto"/>
          <w:bottom w:val="single" w:sz="4" w:space="1" w:color="auto"/>
          <w:right w:val="single" w:sz="4" w:space="4" w:color="auto"/>
        </w:pBdr>
        <w:shd w:val="clear" w:color="auto" w:fill="D9E2F3" w:themeFill="accent1" w:themeFillTint="33"/>
        <w:ind w:left="412" w:right="39" w:firstLine="0"/>
        <w:rPr>
          <w:rFonts w:ascii="Open Sans Light" w:hAnsi="Open Sans Light" w:cs="Open Sans Light"/>
        </w:rPr>
      </w:pPr>
      <w:r w:rsidRPr="00BD4316">
        <w:rPr>
          <w:rFonts w:ascii="Open Sans Light" w:hAnsi="Open Sans Light" w:cs="Open Sans Light"/>
        </w:rPr>
        <w:t>- di quanto previsto dalla “Guida operativa per il rispetto del principio DNSH” del MEF</w:t>
      </w:r>
      <w:r>
        <w:rPr>
          <w:rFonts w:ascii="Open Sans Light" w:hAnsi="Open Sans Light" w:cs="Open Sans Light"/>
        </w:rPr>
        <w:t xml:space="preserve"> </w:t>
      </w:r>
      <w:r w:rsidRPr="00BD4316">
        <w:rPr>
          <w:rFonts w:ascii="Open Sans Light" w:hAnsi="Open Sans Light" w:cs="Open Sans Light"/>
        </w:rPr>
        <w:t>approvata con Circolare n. 32/2021 e aggiornata con la n.33/2022</w:t>
      </w:r>
      <w:r w:rsidR="006868DF">
        <w:rPr>
          <w:rFonts w:ascii="Open Sans Light" w:hAnsi="Open Sans Light" w:cs="Open Sans Light"/>
        </w:rPr>
        <w:t xml:space="preserve"> e poi </w:t>
      </w:r>
      <w:r w:rsidR="006868DF">
        <w:rPr>
          <w:rFonts w:ascii="Open Sans Light" w:hAnsi="Open Sans Light" w:cs="Open Sans Light"/>
          <w:iCs/>
        </w:rPr>
        <w:t>aggiornata dalla Circolare n. 22/2024</w:t>
      </w:r>
      <w:r w:rsidRPr="00BD4316">
        <w:rPr>
          <w:rFonts w:ascii="Open Sans Light" w:hAnsi="Open Sans Light" w:cs="Open Sans Light"/>
        </w:rPr>
        <w:t>;</w:t>
      </w:r>
    </w:p>
    <w:p w14:paraId="4AAC22B9" w14:textId="77777777" w:rsidR="003D08A4" w:rsidRPr="00BD4316" w:rsidRDefault="003D08A4" w:rsidP="00743442">
      <w:pPr>
        <w:pBdr>
          <w:top w:val="single" w:sz="4" w:space="1" w:color="auto"/>
          <w:left w:val="single" w:sz="4" w:space="4" w:color="auto"/>
          <w:bottom w:val="single" w:sz="4" w:space="1" w:color="auto"/>
          <w:right w:val="single" w:sz="4" w:space="4" w:color="auto"/>
        </w:pBdr>
        <w:shd w:val="clear" w:color="auto" w:fill="D9E2F3" w:themeFill="accent1" w:themeFillTint="33"/>
        <w:ind w:left="412" w:right="39" w:firstLine="0"/>
        <w:rPr>
          <w:rFonts w:ascii="Open Sans Light" w:hAnsi="Open Sans Light" w:cs="Open Sans Light"/>
        </w:rPr>
      </w:pPr>
      <w:r w:rsidRPr="00BD4316">
        <w:rPr>
          <w:rFonts w:ascii="Open Sans Light" w:hAnsi="Open Sans Light" w:cs="Open Sans Light"/>
        </w:rPr>
        <w:lastRenderedPageBreak/>
        <w:t>- di quanto previsto dalle “Linee Guida del MIMS per la redazione del progetto di</w:t>
      </w:r>
      <w:r>
        <w:rPr>
          <w:rFonts w:ascii="Open Sans Light" w:hAnsi="Open Sans Light" w:cs="Open Sans Light"/>
        </w:rPr>
        <w:t xml:space="preserve"> </w:t>
      </w:r>
      <w:r w:rsidRPr="00BD4316">
        <w:rPr>
          <w:rFonts w:ascii="Open Sans Light" w:hAnsi="Open Sans Light" w:cs="Open Sans Light"/>
        </w:rPr>
        <w:t>fattibilità tecnica ed economica da porre a base dell’affidamento di contratti</w:t>
      </w:r>
      <w:r>
        <w:rPr>
          <w:rFonts w:ascii="Open Sans Light" w:hAnsi="Open Sans Light" w:cs="Open Sans Light"/>
        </w:rPr>
        <w:t xml:space="preserve"> </w:t>
      </w:r>
      <w:r w:rsidRPr="00BD4316">
        <w:rPr>
          <w:rFonts w:ascii="Open Sans Light" w:hAnsi="Open Sans Light" w:cs="Open Sans Light"/>
        </w:rPr>
        <w:t>pubblici di lavori del PNRR e del PNC”;</w:t>
      </w:r>
    </w:p>
    <w:p w14:paraId="48BCFA02" w14:textId="77777777" w:rsidR="003D08A4" w:rsidRPr="00BD4316" w:rsidRDefault="003D08A4" w:rsidP="00743442">
      <w:pPr>
        <w:pBdr>
          <w:top w:val="single" w:sz="4" w:space="1" w:color="auto"/>
          <w:left w:val="single" w:sz="4" w:space="4" w:color="auto"/>
          <w:bottom w:val="single" w:sz="4" w:space="1" w:color="auto"/>
          <w:right w:val="single" w:sz="4" w:space="4" w:color="auto"/>
        </w:pBdr>
        <w:shd w:val="clear" w:color="auto" w:fill="D9E2F3" w:themeFill="accent1" w:themeFillTint="33"/>
        <w:ind w:left="412" w:right="39" w:firstLine="0"/>
        <w:rPr>
          <w:rFonts w:ascii="Open Sans Light" w:hAnsi="Open Sans Light" w:cs="Open Sans Light"/>
        </w:rPr>
      </w:pPr>
      <w:r w:rsidRPr="00BD4316">
        <w:rPr>
          <w:rFonts w:ascii="Open Sans Light" w:hAnsi="Open Sans Light" w:cs="Open Sans Light"/>
        </w:rPr>
        <w:t>- dei Criteri Ambientali Minimi (CAM);</w:t>
      </w:r>
    </w:p>
    <w:p w14:paraId="14D000A9" w14:textId="6AE2746F" w:rsidR="003D08A4" w:rsidRDefault="003D08A4" w:rsidP="00743442">
      <w:pPr>
        <w:pBdr>
          <w:top w:val="single" w:sz="4" w:space="1" w:color="auto"/>
          <w:left w:val="single" w:sz="4" w:space="4" w:color="auto"/>
          <w:bottom w:val="single" w:sz="4" w:space="1" w:color="auto"/>
          <w:right w:val="single" w:sz="4" w:space="4" w:color="auto"/>
        </w:pBdr>
        <w:shd w:val="clear" w:color="auto" w:fill="D9E2F3" w:themeFill="accent1" w:themeFillTint="33"/>
        <w:ind w:left="412" w:right="39" w:firstLine="0"/>
        <w:rPr>
          <w:rFonts w:ascii="Open Sans Light" w:hAnsi="Open Sans Light" w:cs="Open Sans Light"/>
        </w:rPr>
      </w:pPr>
      <w:r w:rsidRPr="00BD4316">
        <w:rPr>
          <w:rFonts w:ascii="Open Sans Light" w:hAnsi="Open Sans Light" w:cs="Open Sans Light"/>
        </w:rPr>
        <w:t>- delle specifiche tecniche obbligatorie e delle condizioni di esecuzione del contratto.</w:t>
      </w:r>
    </w:p>
    <w:p w14:paraId="2882A297" w14:textId="77777777" w:rsidR="003D08A4" w:rsidRPr="00063549" w:rsidRDefault="003D08A4" w:rsidP="00743442">
      <w:pPr>
        <w:pBdr>
          <w:top w:val="single" w:sz="4" w:space="1" w:color="auto"/>
          <w:left w:val="single" w:sz="4" w:space="4" w:color="auto"/>
          <w:bottom w:val="single" w:sz="4" w:space="1" w:color="auto"/>
          <w:right w:val="single" w:sz="4" w:space="4" w:color="auto"/>
        </w:pBdr>
        <w:shd w:val="clear" w:color="auto" w:fill="D9E2F3" w:themeFill="accent1" w:themeFillTint="33"/>
        <w:ind w:left="412" w:right="39" w:firstLine="0"/>
        <w:jc w:val="center"/>
        <w:rPr>
          <w:rFonts w:ascii="Open Sans Light" w:hAnsi="Open Sans Light" w:cs="Open Sans Light"/>
          <w:b/>
          <w:bCs/>
        </w:rPr>
      </w:pPr>
      <w:r w:rsidRPr="00063549">
        <w:rPr>
          <w:rFonts w:ascii="Open Sans Light" w:hAnsi="Open Sans Light" w:cs="Open Sans Light"/>
          <w:b/>
          <w:bCs/>
        </w:rPr>
        <w:t>Affidamento dei servizi di progettazione</w:t>
      </w:r>
    </w:p>
    <w:p w14:paraId="36A435FA" w14:textId="77777777" w:rsidR="003D08A4" w:rsidRDefault="003D08A4" w:rsidP="00743442">
      <w:pPr>
        <w:pBdr>
          <w:top w:val="single" w:sz="4" w:space="1" w:color="auto"/>
          <w:left w:val="single" w:sz="4" w:space="4" w:color="auto"/>
          <w:bottom w:val="single" w:sz="4" w:space="1" w:color="auto"/>
          <w:right w:val="single" w:sz="4" w:space="4" w:color="auto"/>
        </w:pBdr>
        <w:shd w:val="clear" w:color="auto" w:fill="D9E2F3" w:themeFill="accent1" w:themeFillTint="33"/>
        <w:ind w:left="412" w:right="39" w:firstLine="0"/>
        <w:rPr>
          <w:rFonts w:ascii="Open Sans Light" w:hAnsi="Open Sans Light" w:cs="Open Sans Light"/>
        </w:rPr>
      </w:pPr>
      <w:r w:rsidRPr="00BD4316">
        <w:rPr>
          <w:rFonts w:ascii="Open Sans Light" w:hAnsi="Open Sans Light" w:cs="Open Sans Light"/>
        </w:rPr>
        <w:t>Nel caso di affidamento dei servizi di progettazione è necessario che il disciplinare di gara</w:t>
      </w:r>
      <w:r>
        <w:rPr>
          <w:rFonts w:ascii="Open Sans Light" w:hAnsi="Open Sans Light" w:cs="Open Sans Light"/>
        </w:rPr>
        <w:t xml:space="preserve"> </w:t>
      </w:r>
      <w:r w:rsidRPr="00BD4316">
        <w:rPr>
          <w:rFonts w:ascii="Open Sans Light" w:hAnsi="Open Sans Light" w:cs="Open Sans Light"/>
        </w:rPr>
        <w:t>includa criteri di selezione di progettisti e consulenti che siano in grado di redigere</w:t>
      </w:r>
      <w:r>
        <w:rPr>
          <w:rFonts w:ascii="Open Sans Light" w:hAnsi="Open Sans Light" w:cs="Open Sans Light"/>
        </w:rPr>
        <w:t xml:space="preserve"> </w:t>
      </w:r>
      <w:r w:rsidRPr="00BD4316">
        <w:rPr>
          <w:rFonts w:ascii="Open Sans Light" w:hAnsi="Open Sans Light" w:cs="Open Sans Light"/>
        </w:rPr>
        <w:t>progetti conformi ai vincoli DNSH della Guida operativa del MEF, alle indicazioni delle</w:t>
      </w:r>
      <w:r>
        <w:rPr>
          <w:rFonts w:ascii="Open Sans Light" w:hAnsi="Open Sans Light" w:cs="Open Sans Light"/>
        </w:rPr>
        <w:t xml:space="preserve"> </w:t>
      </w:r>
      <w:r w:rsidRPr="00BD4316">
        <w:rPr>
          <w:rFonts w:ascii="Open Sans Light" w:hAnsi="Open Sans Light" w:cs="Open Sans Light"/>
        </w:rPr>
        <w:t>Linee guida del MIMS e ai CAM del MITE.</w:t>
      </w:r>
      <w:r>
        <w:rPr>
          <w:rFonts w:ascii="Open Sans Light" w:hAnsi="Open Sans Light" w:cs="Open Sans Light"/>
        </w:rPr>
        <w:t xml:space="preserve"> </w:t>
      </w:r>
      <w:r w:rsidRPr="00BD4316">
        <w:rPr>
          <w:rFonts w:ascii="Open Sans Light" w:hAnsi="Open Sans Light" w:cs="Open Sans Light"/>
        </w:rPr>
        <w:t>Queste indicazioni, infatti, richiedono prestazioni tecniche specialistiche aggiuntive</w:t>
      </w:r>
      <w:r>
        <w:rPr>
          <w:rFonts w:ascii="Open Sans Light" w:hAnsi="Open Sans Light" w:cs="Open Sans Light"/>
        </w:rPr>
        <w:t xml:space="preserve"> </w:t>
      </w:r>
      <w:r w:rsidRPr="00BD4316">
        <w:rPr>
          <w:rFonts w:ascii="Open Sans Light" w:hAnsi="Open Sans Light" w:cs="Open Sans Light"/>
        </w:rPr>
        <w:t>rispetto a quelle previste dal Codice dei contratti pubblici e pertanto è indispensabile</w:t>
      </w:r>
      <w:r>
        <w:rPr>
          <w:rFonts w:ascii="Open Sans Light" w:hAnsi="Open Sans Light" w:cs="Open Sans Light"/>
        </w:rPr>
        <w:t xml:space="preserve"> </w:t>
      </w:r>
      <w:r w:rsidRPr="00BD4316">
        <w:rPr>
          <w:rFonts w:ascii="Open Sans Light" w:hAnsi="Open Sans Light" w:cs="Open Sans Light"/>
        </w:rPr>
        <w:t>prevedere nel bando di gara tutte le figure professionali necessarie.</w:t>
      </w:r>
    </w:p>
    <w:p w14:paraId="54B7775C" w14:textId="77777777" w:rsidR="003D08A4" w:rsidRPr="00063549" w:rsidRDefault="003D08A4" w:rsidP="00743442">
      <w:pPr>
        <w:pBdr>
          <w:top w:val="single" w:sz="4" w:space="1" w:color="auto"/>
          <w:left w:val="single" w:sz="4" w:space="4" w:color="auto"/>
          <w:bottom w:val="single" w:sz="4" w:space="1" w:color="auto"/>
          <w:right w:val="single" w:sz="4" w:space="4" w:color="auto"/>
        </w:pBdr>
        <w:shd w:val="clear" w:color="auto" w:fill="D9E2F3" w:themeFill="accent1" w:themeFillTint="33"/>
        <w:ind w:left="412" w:right="39" w:firstLine="0"/>
        <w:jc w:val="center"/>
        <w:rPr>
          <w:rFonts w:ascii="Open Sans Light" w:hAnsi="Open Sans Light" w:cs="Open Sans Light"/>
          <w:b/>
          <w:bCs/>
        </w:rPr>
      </w:pPr>
      <w:r w:rsidRPr="00063549">
        <w:rPr>
          <w:rFonts w:ascii="Open Sans Light" w:hAnsi="Open Sans Light" w:cs="Open Sans Light"/>
          <w:b/>
          <w:bCs/>
        </w:rPr>
        <w:t>Affidamento dei lavori</w:t>
      </w:r>
    </w:p>
    <w:p w14:paraId="1D6ADF76" w14:textId="1ABB9FA5" w:rsidR="003D08A4" w:rsidRDefault="003D08A4" w:rsidP="00743442">
      <w:pPr>
        <w:pBdr>
          <w:top w:val="single" w:sz="4" w:space="1" w:color="auto"/>
          <w:left w:val="single" w:sz="4" w:space="4" w:color="auto"/>
          <w:bottom w:val="single" w:sz="4" w:space="1" w:color="auto"/>
          <w:right w:val="single" w:sz="4" w:space="4" w:color="auto"/>
        </w:pBdr>
        <w:shd w:val="clear" w:color="auto" w:fill="D9E2F3" w:themeFill="accent1" w:themeFillTint="33"/>
        <w:ind w:left="412" w:right="39" w:firstLine="0"/>
        <w:rPr>
          <w:rFonts w:ascii="Open Sans Light" w:hAnsi="Open Sans Light" w:cs="Open Sans Light"/>
        </w:rPr>
      </w:pPr>
      <w:r w:rsidRPr="00BD4316">
        <w:rPr>
          <w:rFonts w:ascii="Open Sans Light" w:hAnsi="Open Sans Light" w:cs="Open Sans Light"/>
        </w:rPr>
        <w:t>Nel caso di affidamento dei lavori è necessario che il Bando di gara/Capitolato speciale</w:t>
      </w:r>
      <w:r>
        <w:rPr>
          <w:rFonts w:ascii="Open Sans Light" w:hAnsi="Open Sans Light" w:cs="Open Sans Light"/>
        </w:rPr>
        <w:t xml:space="preserve"> </w:t>
      </w:r>
      <w:r w:rsidRPr="00BD4316">
        <w:rPr>
          <w:rFonts w:ascii="Open Sans Light" w:hAnsi="Open Sans Light" w:cs="Open Sans Light"/>
        </w:rPr>
        <w:t>d’appalto includa tutte le condizioni di esecuzione dell’appalto pubblico (ad esempio</w:t>
      </w:r>
      <w:r>
        <w:rPr>
          <w:rFonts w:ascii="Open Sans Light" w:hAnsi="Open Sans Light" w:cs="Open Sans Light"/>
        </w:rPr>
        <w:t xml:space="preserve"> </w:t>
      </w:r>
      <w:r w:rsidRPr="00BD4316">
        <w:rPr>
          <w:rFonts w:ascii="Open Sans Light" w:hAnsi="Open Sans Light" w:cs="Open Sans Light"/>
        </w:rPr>
        <w:t>obbligo da parte del Soggetto realizzatore (Appaltatore) di fornire tutti i mezzi di prova e</w:t>
      </w:r>
      <w:r>
        <w:rPr>
          <w:rFonts w:ascii="Open Sans Light" w:hAnsi="Open Sans Light" w:cs="Open Sans Light"/>
        </w:rPr>
        <w:t xml:space="preserve"> </w:t>
      </w:r>
      <w:r w:rsidRPr="00BD4316">
        <w:rPr>
          <w:rFonts w:ascii="Open Sans Light" w:hAnsi="Open Sans Light" w:cs="Open Sans Light"/>
        </w:rPr>
        <w:t>le certificazioni di prodotto richieste dal progetto, verifiche prestazionali da eseguire in</w:t>
      </w:r>
      <w:r>
        <w:rPr>
          <w:rFonts w:ascii="Open Sans Light" w:hAnsi="Open Sans Light" w:cs="Open Sans Light"/>
        </w:rPr>
        <w:t xml:space="preserve"> </w:t>
      </w:r>
      <w:r w:rsidRPr="00BD4316">
        <w:rPr>
          <w:rFonts w:ascii="Open Sans Light" w:hAnsi="Open Sans Light" w:cs="Open Sans Light"/>
        </w:rPr>
        <w:t>corso d’opera, ecc.), necessarie alla verifica del rispetto dei vincoli DNSH della Guida</w:t>
      </w:r>
      <w:r>
        <w:rPr>
          <w:rFonts w:ascii="Open Sans Light" w:hAnsi="Open Sans Light" w:cs="Open Sans Light"/>
        </w:rPr>
        <w:t xml:space="preserve"> </w:t>
      </w:r>
      <w:r w:rsidRPr="00BD4316">
        <w:rPr>
          <w:rFonts w:ascii="Open Sans Light" w:hAnsi="Open Sans Light" w:cs="Open Sans Light"/>
        </w:rPr>
        <w:t>operativa del MEF, nonché di quelle necessarie alla verifica dei CAM.</w:t>
      </w:r>
      <w:r>
        <w:rPr>
          <w:rFonts w:ascii="Open Sans Light" w:hAnsi="Open Sans Light" w:cs="Open Sans Light"/>
        </w:rPr>
        <w:t xml:space="preserve"> </w:t>
      </w:r>
      <w:r w:rsidRPr="00BD4316">
        <w:rPr>
          <w:rFonts w:ascii="Open Sans Light" w:hAnsi="Open Sans Light" w:cs="Open Sans Light"/>
        </w:rPr>
        <w:t>In particolare, è necessario specificare nel Bando di gara che si tratta di un progetto</w:t>
      </w:r>
      <w:r>
        <w:rPr>
          <w:rFonts w:ascii="Open Sans Light" w:hAnsi="Open Sans Light" w:cs="Open Sans Light"/>
        </w:rPr>
        <w:t xml:space="preserve"> </w:t>
      </w:r>
      <w:r w:rsidRPr="00BD4316">
        <w:rPr>
          <w:rFonts w:ascii="Open Sans Light" w:hAnsi="Open Sans Light" w:cs="Open Sans Light"/>
        </w:rPr>
        <w:t>finanziato dal PNRR, indicando anche il regime di riferimento (</w:t>
      </w:r>
      <w:r w:rsidR="00B5333D">
        <w:rPr>
          <w:rFonts w:ascii="Open Sans Light" w:hAnsi="Open Sans Light" w:cs="Open Sans Light"/>
        </w:rPr>
        <w:t>Regime 2</w:t>
      </w:r>
      <w:r w:rsidRPr="00BD4316">
        <w:rPr>
          <w:rFonts w:ascii="Open Sans Light" w:hAnsi="Open Sans Light" w:cs="Open Sans Light"/>
        </w:rPr>
        <w:t>).</w:t>
      </w:r>
      <w:r>
        <w:rPr>
          <w:rFonts w:ascii="Open Sans Light" w:hAnsi="Open Sans Light" w:cs="Open Sans Light"/>
        </w:rPr>
        <w:t xml:space="preserve"> </w:t>
      </w:r>
      <w:r w:rsidRPr="00BD4316">
        <w:rPr>
          <w:rFonts w:ascii="Open Sans Light" w:hAnsi="Open Sans Light" w:cs="Open Sans Light"/>
        </w:rPr>
        <w:t>Il Soggetto realizzatore (Appaltatore) dovrà assicurare quanto previsto dal progetto</w:t>
      </w:r>
      <w:r>
        <w:rPr>
          <w:rFonts w:ascii="Open Sans Light" w:hAnsi="Open Sans Light" w:cs="Open Sans Light"/>
        </w:rPr>
        <w:t xml:space="preserve"> esecutivo</w:t>
      </w:r>
      <w:r w:rsidRPr="00BD4316">
        <w:rPr>
          <w:rFonts w:ascii="Open Sans Light" w:hAnsi="Open Sans Light" w:cs="Open Sans Light"/>
        </w:rPr>
        <w:t xml:space="preserve"> per</w:t>
      </w:r>
      <w:r>
        <w:rPr>
          <w:rFonts w:ascii="Open Sans Light" w:hAnsi="Open Sans Light" w:cs="Open Sans Light"/>
        </w:rPr>
        <w:t xml:space="preserve"> </w:t>
      </w:r>
      <w:r w:rsidRPr="00BD4316">
        <w:rPr>
          <w:rFonts w:ascii="Open Sans Light" w:hAnsi="Open Sans Light" w:cs="Open Sans Light"/>
        </w:rPr>
        <w:t>la gestione del cantiere e dei rifiuti e per quanto riguarda l’approvvigionamento dei</w:t>
      </w:r>
      <w:r>
        <w:rPr>
          <w:rFonts w:ascii="Open Sans Light" w:hAnsi="Open Sans Light" w:cs="Open Sans Light"/>
        </w:rPr>
        <w:t xml:space="preserve"> </w:t>
      </w:r>
      <w:r w:rsidRPr="00BD4316">
        <w:rPr>
          <w:rFonts w:ascii="Open Sans Light" w:hAnsi="Open Sans Light" w:cs="Open Sans Light"/>
        </w:rPr>
        <w:t>materiali e componenti; dovrà, inoltre, conservare le certificazioni di prodotto indicate</w:t>
      </w:r>
      <w:r>
        <w:rPr>
          <w:rFonts w:ascii="Open Sans Light" w:hAnsi="Open Sans Light" w:cs="Open Sans Light"/>
        </w:rPr>
        <w:t xml:space="preserve"> </w:t>
      </w:r>
      <w:r w:rsidRPr="00BD4316">
        <w:rPr>
          <w:rFonts w:ascii="Open Sans Light" w:hAnsi="Open Sans Light" w:cs="Open Sans Light"/>
        </w:rPr>
        <w:t>nel Capitolato speciale di appalto.</w:t>
      </w:r>
    </w:p>
    <w:p w14:paraId="0C99C7BB" w14:textId="77777777" w:rsidR="003D08A4" w:rsidRDefault="003D08A4" w:rsidP="00743442">
      <w:pPr>
        <w:pBdr>
          <w:top w:val="single" w:sz="4" w:space="1" w:color="auto"/>
          <w:left w:val="single" w:sz="4" w:space="4" w:color="auto"/>
          <w:bottom w:val="single" w:sz="4" w:space="1" w:color="auto"/>
          <w:right w:val="single" w:sz="4" w:space="4" w:color="auto"/>
        </w:pBdr>
        <w:shd w:val="clear" w:color="auto" w:fill="D9E2F3" w:themeFill="accent1" w:themeFillTint="33"/>
        <w:ind w:left="412" w:right="39" w:firstLine="0"/>
        <w:rPr>
          <w:rFonts w:ascii="Open Sans Light" w:hAnsi="Open Sans Light" w:cs="Open Sans Light"/>
        </w:rPr>
      </w:pPr>
    </w:p>
    <w:p w14:paraId="5E3C33F7" w14:textId="0437BD8A" w:rsidR="00DE36BB" w:rsidRPr="005056CD" w:rsidRDefault="00DE36BB" w:rsidP="00743442">
      <w:pPr>
        <w:ind w:left="454" w:right="39" w:firstLine="0"/>
        <w:rPr>
          <w:rFonts w:ascii="Open Sans Light" w:hAnsi="Open Sans Light" w:cs="Open Sans Light"/>
        </w:rPr>
      </w:pPr>
      <w:r w:rsidRPr="001872D0">
        <w:rPr>
          <w:rFonts w:ascii="Open Sans Light" w:hAnsi="Open Sans Light" w:cs="Open Sans Light"/>
          <w:b/>
          <w:bCs/>
        </w:rPr>
        <w:t>Una volta espletate e concluse le fasi di gara</w:t>
      </w:r>
      <w:r w:rsidR="00256E31">
        <w:rPr>
          <w:rFonts w:ascii="Open Sans Light" w:hAnsi="Open Sans Light" w:cs="Open Sans Light"/>
          <w:b/>
          <w:bCs/>
        </w:rPr>
        <w:t>,</w:t>
      </w:r>
      <w:r w:rsidRPr="001872D0">
        <w:rPr>
          <w:rFonts w:ascii="Open Sans Light" w:hAnsi="Open Sans Light" w:cs="Open Sans Light"/>
          <w:b/>
          <w:bCs/>
        </w:rPr>
        <w:t xml:space="preserve"> </w:t>
      </w:r>
      <w:r w:rsidRPr="00256E31">
        <w:rPr>
          <w:rFonts w:ascii="Open Sans Light" w:hAnsi="Open Sans Light" w:cs="Open Sans Light"/>
          <w:b/>
          <w:bCs/>
        </w:rPr>
        <w:t>tutta</w:t>
      </w:r>
      <w:r w:rsidRPr="001872D0">
        <w:rPr>
          <w:rFonts w:ascii="Open Sans Light" w:hAnsi="Open Sans Light" w:cs="Open Sans Light"/>
          <w:b/>
          <w:bCs/>
        </w:rPr>
        <w:t xml:space="preserve"> la documentazione a comprova dovrà essere acquisita dal </w:t>
      </w:r>
      <w:r w:rsidR="004120E7">
        <w:rPr>
          <w:rFonts w:ascii="Open Sans Light" w:hAnsi="Open Sans Light" w:cs="Open Sans Light"/>
          <w:b/>
          <w:bCs/>
        </w:rPr>
        <w:t>Soggetto attuatore</w:t>
      </w:r>
      <w:r w:rsidRPr="001872D0">
        <w:rPr>
          <w:rFonts w:ascii="Open Sans Light" w:hAnsi="Open Sans Light" w:cs="Open Sans Light"/>
          <w:b/>
          <w:bCs/>
        </w:rPr>
        <w:t xml:space="preserve"> e sarà propedeutica alla stipula del Contratto. Si precisa che, in caso di gare centralizzate, la fase </w:t>
      </w:r>
      <w:r w:rsidR="000C0337">
        <w:rPr>
          <w:rFonts w:ascii="Open Sans Light" w:hAnsi="Open Sans Light" w:cs="Open Sans Light"/>
          <w:b/>
          <w:bCs/>
          <w:i/>
          <w:iCs/>
        </w:rPr>
        <w:t xml:space="preserve">ex </w:t>
      </w:r>
      <w:r w:rsidRPr="00563BDC">
        <w:rPr>
          <w:rFonts w:ascii="Open Sans Light" w:hAnsi="Open Sans Light" w:cs="Open Sans Light"/>
          <w:b/>
          <w:bCs/>
          <w:i/>
          <w:iCs/>
        </w:rPr>
        <w:t>ante</w:t>
      </w:r>
      <w:r w:rsidRPr="001872D0">
        <w:rPr>
          <w:rFonts w:ascii="Open Sans Light" w:hAnsi="Open Sans Light" w:cs="Open Sans Light"/>
          <w:b/>
          <w:bCs/>
        </w:rPr>
        <w:t xml:space="preserve"> sarà valutata dalla Centrale di committenza o dalla Stazione appaltante.</w:t>
      </w:r>
    </w:p>
    <w:p w14:paraId="0628D05D" w14:textId="28AD4983" w:rsidR="00DF2BF4" w:rsidRDefault="00A04502" w:rsidP="00743442">
      <w:pPr>
        <w:ind w:left="454" w:right="39" w:firstLine="0"/>
        <w:rPr>
          <w:rFonts w:ascii="Open Sans Light" w:hAnsi="Open Sans Light" w:cs="Open Sans Light"/>
        </w:rPr>
      </w:pPr>
      <w:r w:rsidRPr="00D3198B">
        <w:rPr>
          <w:rFonts w:ascii="Open Sans Light" w:hAnsi="Open Sans Light" w:cs="Open Sans Light"/>
        </w:rPr>
        <w:t xml:space="preserve">Nella fase di </w:t>
      </w:r>
      <w:r w:rsidRPr="00D3198B">
        <w:rPr>
          <w:rFonts w:ascii="Open Sans Light" w:hAnsi="Open Sans Light" w:cs="Open Sans Light"/>
          <w:b/>
        </w:rPr>
        <w:t>stipula del contratto</w:t>
      </w:r>
      <w:r w:rsidRPr="00D3198B">
        <w:rPr>
          <w:rFonts w:ascii="Open Sans Light" w:hAnsi="Open Sans Light" w:cs="Open Sans Light"/>
        </w:rPr>
        <w:t xml:space="preserve"> con il </w:t>
      </w:r>
      <w:r w:rsidR="00F83DDB">
        <w:rPr>
          <w:rFonts w:ascii="Open Sans Light" w:hAnsi="Open Sans Light" w:cs="Open Sans Light"/>
        </w:rPr>
        <w:t>Soggetto realizzatore</w:t>
      </w:r>
      <w:r w:rsidRPr="00D3198B">
        <w:rPr>
          <w:rFonts w:ascii="Open Sans Light" w:hAnsi="Open Sans Light" w:cs="Open Sans Light"/>
        </w:rPr>
        <w:t>, sarà necessario verificare che nei documenti contrattuali sia indicata</w:t>
      </w:r>
      <w:r w:rsidR="00FE57B4">
        <w:rPr>
          <w:rFonts w:ascii="Open Sans Light" w:hAnsi="Open Sans Light" w:cs="Open Sans Light"/>
        </w:rPr>
        <w:t>,</w:t>
      </w:r>
      <w:r w:rsidRPr="00D3198B">
        <w:rPr>
          <w:rFonts w:ascii="Open Sans Light" w:hAnsi="Open Sans Light" w:cs="Open Sans Light"/>
        </w:rPr>
        <w:t xml:space="preserve"> tra gli obblighi del </w:t>
      </w:r>
      <w:r w:rsidR="00F83DDB">
        <w:rPr>
          <w:rFonts w:ascii="Open Sans Light" w:hAnsi="Open Sans Light" w:cs="Open Sans Light"/>
        </w:rPr>
        <w:t>Soggetto realizzatore</w:t>
      </w:r>
      <w:r w:rsidR="00FE57B4">
        <w:rPr>
          <w:rFonts w:ascii="Open Sans Light" w:hAnsi="Open Sans Light" w:cs="Open Sans Light"/>
        </w:rPr>
        <w:t>,</w:t>
      </w:r>
      <w:r w:rsidRPr="00D3198B">
        <w:rPr>
          <w:rFonts w:ascii="Open Sans Light" w:hAnsi="Open Sans Light" w:cs="Open Sans Light"/>
        </w:rPr>
        <w:t xml:space="preserve"> il rispetto dei requisiti del DNSH richiamati dalla Programmazione di dettaglio e dagli atti programmatici relativi all’Intervento di riferimento nonché verificare le eventuali attestazioni acquisite dal </w:t>
      </w:r>
      <w:r w:rsidR="00FE57B4">
        <w:rPr>
          <w:rFonts w:ascii="Open Sans Light" w:hAnsi="Open Sans Light" w:cs="Open Sans Light"/>
        </w:rPr>
        <w:t>S</w:t>
      </w:r>
      <w:r w:rsidRPr="00D3198B">
        <w:rPr>
          <w:rFonts w:ascii="Open Sans Light" w:hAnsi="Open Sans Light" w:cs="Open Sans Light"/>
        </w:rPr>
        <w:t xml:space="preserve">oggetto </w:t>
      </w:r>
      <w:r w:rsidR="00FE57B4">
        <w:rPr>
          <w:rFonts w:ascii="Open Sans Light" w:hAnsi="Open Sans Light" w:cs="Open Sans Light"/>
        </w:rPr>
        <w:t>r</w:t>
      </w:r>
      <w:r w:rsidRPr="00D3198B">
        <w:rPr>
          <w:rFonts w:ascii="Open Sans Light" w:hAnsi="Open Sans Light" w:cs="Open Sans Light"/>
        </w:rPr>
        <w:t>ealizzatore in fase di aggiudicazione.</w:t>
      </w:r>
      <w:r w:rsidR="00DF2BF4">
        <w:rPr>
          <w:rFonts w:ascii="Open Sans Light" w:hAnsi="Open Sans Light" w:cs="Open Sans Light"/>
        </w:rPr>
        <w:t xml:space="preserve"> </w:t>
      </w:r>
      <w:r w:rsidR="00DF2BF4" w:rsidRPr="005056CD">
        <w:rPr>
          <w:rFonts w:ascii="Open Sans Light" w:hAnsi="Open Sans Light" w:cs="Open Sans Light"/>
        </w:rPr>
        <w:t xml:space="preserve">Il </w:t>
      </w:r>
      <w:r w:rsidR="00DF2BF4">
        <w:rPr>
          <w:rFonts w:ascii="Open Sans Light" w:hAnsi="Open Sans Light" w:cs="Open Sans Light"/>
        </w:rPr>
        <w:t>Soggetto attuatore</w:t>
      </w:r>
      <w:r w:rsidR="00DF2BF4" w:rsidRPr="005056CD">
        <w:rPr>
          <w:rFonts w:ascii="Open Sans Light" w:hAnsi="Open Sans Light" w:cs="Open Sans Light"/>
        </w:rPr>
        <w:t xml:space="preserve"> potrà, inoltre, richiedere al Soggetto </w:t>
      </w:r>
      <w:r w:rsidR="00FE57B4">
        <w:rPr>
          <w:rFonts w:ascii="Open Sans Light" w:hAnsi="Open Sans Light" w:cs="Open Sans Light"/>
        </w:rPr>
        <w:t>r</w:t>
      </w:r>
      <w:r w:rsidR="00DF2BF4" w:rsidRPr="005056CD">
        <w:rPr>
          <w:rFonts w:ascii="Open Sans Light" w:hAnsi="Open Sans Light" w:cs="Open Sans Light"/>
        </w:rPr>
        <w:t>ealizzatore il rispetto di eventuali ulteriori requisiti tecnici e ambientali, ivi inclusa la relativa documentazione a comprova del rispetto degli stessi, introdotti successivamente alla pubblicazione della gara dalla normativa europea e nazionale in ottemperanza al principio di non arrecare un danno significativo all’ambiente “</w:t>
      </w:r>
      <w:r w:rsidR="00B5333D" w:rsidRPr="00B5333D">
        <w:rPr>
          <w:rFonts w:ascii="Open Sans Light" w:hAnsi="Open Sans Light" w:cs="Open Sans Light"/>
          <w:i/>
        </w:rPr>
        <w:t xml:space="preserve">Do No </w:t>
      </w:r>
      <w:proofErr w:type="spellStart"/>
      <w:r w:rsidR="00B5333D" w:rsidRPr="00B5333D">
        <w:rPr>
          <w:rFonts w:ascii="Open Sans Light" w:hAnsi="Open Sans Light" w:cs="Open Sans Light"/>
          <w:i/>
        </w:rPr>
        <w:t>Significant</w:t>
      </w:r>
      <w:proofErr w:type="spellEnd"/>
      <w:r w:rsidR="00B5333D" w:rsidRPr="00B5333D">
        <w:rPr>
          <w:rFonts w:ascii="Open Sans Light" w:hAnsi="Open Sans Light" w:cs="Open Sans Light"/>
          <w:i/>
        </w:rPr>
        <w:t xml:space="preserve"> </w:t>
      </w:r>
      <w:proofErr w:type="spellStart"/>
      <w:r w:rsidR="00B5333D" w:rsidRPr="00B5333D">
        <w:rPr>
          <w:rFonts w:ascii="Open Sans Light" w:hAnsi="Open Sans Light" w:cs="Open Sans Light"/>
          <w:i/>
        </w:rPr>
        <w:t>Harm</w:t>
      </w:r>
      <w:proofErr w:type="spellEnd"/>
      <w:r w:rsidR="00DF2BF4" w:rsidRPr="005056CD">
        <w:rPr>
          <w:rFonts w:ascii="Open Sans Light" w:hAnsi="Open Sans Light" w:cs="Open Sans Light"/>
        </w:rPr>
        <w:t>” (DNSH).</w:t>
      </w:r>
    </w:p>
    <w:p w14:paraId="3DE3135C" w14:textId="7D75726C" w:rsidR="00A04502" w:rsidRDefault="00DF2BF4" w:rsidP="00743442">
      <w:pPr>
        <w:ind w:left="454" w:right="39" w:firstLine="0"/>
        <w:rPr>
          <w:rFonts w:ascii="Open Sans Light" w:hAnsi="Open Sans Light" w:cs="Open Sans Light"/>
          <w:b/>
        </w:rPr>
      </w:pPr>
      <w:r w:rsidRPr="00E138F7">
        <w:rPr>
          <w:rFonts w:ascii="Open Sans Light" w:hAnsi="Open Sans Light" w:cs="Open Sans Light"/>
          <w:b/>
          <w:bCs/>
        </w:rPr>
        <w:lastRenderedPageBreak/>
        <w:t>Con la stipula del contratto</w:t>
      </w:r>
      <w:r w:rsidR="00395610">
        <w:rPr>
          <w:rFonts w:ascii="Open Sans Light" w:hAnsi="Open Sans Light" w:cs="Open Sans Light"/>
          <w:b/>
          <w:bCs/>
        </w:rPr>
        <w:t>,</w:t>
      </w:r>
      <w:r w:rsidR="00200D41">
        <w:rPr>
          <w:rFonts w:ascii="Open Sans Light" w:hAnsi="Open Sans Light" w:cs="Open Sans Light"/>
          <w:b/>
          <w:bCs/>
        </w:rPr>
        <w:t xml:space="preserve"> intesa come assunzione delle obbligazioni giuridicamente vincolanti,</w:t>
      </w:r>
      <w:r w:rsidRPr="00E138F7">
        <w:rPr>
          <w:rFonts w:ascii="Open Sans Light" w:hAnsi="Open Sans Light" w:cs="Open Sans Light"/>
          <w:b/>
          <w:bCs/>
        </w:rPr>
        <w:t xml:space="preserve"> si conclude la fase </w:t>
      </w:r>
      <w:r w:rsidRPr="00563BDC">
        <w:rPr>
          <w:rFonts w:ascii="Open Sans Light" w:hAnsi="Open Sans Light" w:cs="Open Sans Light"/>
          <w:b/>
          <w:bCs/>
          <w:i/>
          <w:iCs/>
        </w:rPr>
        <w:t>ex ante</w:t>
      </w:r>
      <w:r w:rsidRPr="00E138F7">
        <w:rPr>
          <w:rFonts w:ascii="Open Sans Light" w:hAnsi="Open Sans Light" w:cs="Open Sans Light"/>
          <w:b/>
          <w:bCs/>
        </w:rPr>
        <w:t>.</w:t>
      </w:r>
      <w:r w:rsidRPr="00E138F7">
        <w:rPr>
          <w:rFonts w:ascii="Open Sans Light" w:hAnsi="Open Sans Light" w:cs="Open Sans Light"/>
          <w:b/>
        </w:rPr>
        <w:t xml:space="preserve"> </w:t>
      </w:r>
    </w:p>
    <w:p w14:paraId="6A28ED46" w14:textId="77777777" w:rsidR="00F54422" w:rsidRPr="00E138F7" w:rsidRDefault="00F54422" w:rsidP="00743442">
      <w:pPr>
        <w:ind w:left="454" w:right="39" w:firstLine="0"/>
        <w:rPr>
          <w:rFonts w:ascii="Open Sans Light" w:hAnsi="Open Sans Light" w:cs="Open Sans Light"/>
          <w:b/>
        </w:rPr>
      </w:pPr>
    </w:p>
    <w:p w14:paraId="4E5ECDC4" w14:textId="4AB3F6D6" w:rsidR="009E557B" w:rsidRPr="00743442" w:rsidRDefault="000D41F1" w:rsidP="00743442">
      <w:pPr>
        <w:pStyle w:val="Titolo2"/>
        <w:ind w:left="454" w:right="39"/>
        <w:rPr>
          <w:rFonts w:ascii="Open Sans Light" w:hAnsi="Open Sans Light" w:cs="Open Sans Light"/>
          <w:u w:val="single"/>
        </w:rPr>
      </w:pPr>
      <w:bookmarkStart w:id="5" w:name="_Toc156313062"/>
      <w:r w:rsidRPr="00743442">
        <w:rPr>
          <w:rFonts w:ascii="Open Sans Light" w:hAnsi="Open Sans Light" w:cs="Open Sans Light"/>
          <w:u w:val="single"/>
        </w:rPr>
        <w:t xml:space="preserve">Fase </w:t>
      </w:r>
      <w:r w:rsidRPr="00743442">
        <w:rPr>
          <w:rFonts w:ascii="Open Sans Light" w:hAnsi="Open Sans Light" w:cs="Open Sans Light"/>
          <w:i/>
          <w:iCs/>
          <w:u w:val="single"/>
        </w:rPr>
        <w:t>ex post</w:t>
      </w:r>
      <w:r w:rsidRPr="00743442">
        <w:rPr>
          <w:rFonts w:ascii="Open Sans Light" w:hAnsi="Open Sans Light" w:cs="Open Sans Light"/>
          <w:u w:val="single"/>
        </w:rPr>
        <w:t xml:space="preserve"> - </w:t>
      </w:r>
      <w:r w:rsidR="00F21EE4" w:rsidRPr="00743442">
        <w:rPr>
          <w:rFonts w:ascii="Open Sans Light" w:hAnsi="Open Sans Light" w:cs="Open Sans Light"/>
          <w:u w:val="single"/>
        </w:rPr>
        <w:t xml:space="preserve">Esecuzione </w:t>
      </w:r>
      <w:r w:rsidR="005D183D" w:rsidRPr="00743442">
        <w:rPr>
          <w:rFonts w:ascii="Open Sans Light" w:hAnsi="Open Sans Light" w:cs="Open Sans Light"/>
          <w:u w:val="single"/>
        </w:rPr>
        <w:t>e chiusura degli interventi</w:t>
      </w:r>
      <w:bookmarkEnd w:id="5"/>
    </w:p>
    <w:p w14:paraId="240A6ED1" w14:textId="7B15B363" w:rsidR="00901238" w:rsidRPr="00DF2BF4" w:rsidRDefault="00DF2BF4" w:rsidP="00743442">
      <w:pPr>
        <w:ind w:left="454" w:right="39"/>
        <w:rPr>
          <w:rFonts w:ascii="Open Sans Light" w:hAnsi="Open Sans Light" w:cs="Open Sans Light"/>
        </w:rPr>
      </w:pPr>
      <w:r w:rsidRPr="00DF2BF4">
        <w:rPr>
          <w:rFonts w:ascii="Open Sans Light" w:hAnsi="Open Sans Light" w:cs="Open Sans Light"/>
        </w:rPr>
        <w:t xml:space="preserve">Il rispetto del Principio del DNSH non si esaurisce con la selezione </w:t>
      </w:r>
      <w:r w:rsidR="00F21EE4">
        <w:rPr>
          <w:rFonts w:ascii="Open Sans Light" w:hAnsi="Open Sans Light" w:cs="Open Sans Light"/>
        </w:rPr>
        <w:t>del</w:t>
      </w:r>
      <w:r w:rsidRPr="00DF2BF4">
        <w:rPr>
          <w:rFonts w:ascii="Open Sans Light" w:hAnsi="Open Sans Light" w:cs="Open Sans Light"/>
        </w:rPr>
        <w:t xml:space="preserve"> </w:t>
      </w:r>
      <w:r w:rsidR="00F83DDB">
        <w:rPr>
          <w:rFonts w:ascii="Open Sans Light" w:hAnsi="Open Sans Light" w:cs="Open Sans Light"/>
        </w:rPr>
        <w:t>Soggetto realizzatore</w:t>
      </w:r>
      <w:r>
        <w:rPr>
          <w:rFonts w:ascii="Open Sans Light" w:hAnsi="Open Sans Light" w:cs="Open Sans Light"/>
        </w:rPr>
        <w:t>,</w:t>
      </w:r>
      <w:r w:rsidRPr="00DF2BF4">
        <w:rPr>
          <w:rFonts w:ascii="Open Sans Light" w:hAnsi="Open Sans Light" w:cs="Open Sans Light"/>
        </w:rPr>
        <w:t xml:space="preserve"> ma la </w:t>
      </w:r>
      <w:r w:rsidRPr="00563BDC">
        <w:rPr>
          <w:rFonts w:ascii="Open Sans Light" w:hAnsi="Open Sans Light" w:cs="Open Sans Light"/>
          <w:i/>
          <w:iCs/>
        </w:rPr>
        <w:t>compliance</w:t>
      </w:r>
      <w:r w:rsidRPr="00DF2BF4">
        <w:rPr>
          <w:rFonts w:ascii="Open Sans Light" w:hAnsi="Open Sans Light" w:cs="Open Sans Light"/>
        </w:rPr>
        <w:t xml:space="preserve"> a tale principio andrà verificata</w:t>
      </w:r>
      <w:r w:rsidR="00F21EE4">
        <w:rPr>
          <w:rFonts w:ascii="Open Sans Light" w:hAnsi="Open Sans Light" w:cs="Open Sans Light"/>
        </w:rPr>
        <w:t xml:space="preserve"> dal </w:t>
      </w:r>
      <w:r w:rsidR="00F83DDB">
        <w:rPr>
          <w:rFonts w:ascii="Open Sans Light" w:hAnsi="Open Sans Light" w:cs="Open Sans Light"/>
        </w:rPr>
        <w:t>Soggetto attuatore</w:t>
      </w:r>
      <w:r w:rsidRPr="00DF2BF4">
        <w:rPr>
          <w:rFonts w:ascii="Open Sans Light" w:hAnsi="Open Sans Light" w:cs="Open Sans Light"/>
        </w:rPr>
        <w:t xml:space="preserve"> anche nell</w:t>
      </w:r>
      <w:r w:rsidR="00987B4C">
        <w:rPr>
          <w:rFonts w:ascii="Open Sans Light" w:hAnsi="Open Sans Light" w:cs="Open Sans Light"/>
        </w:rPr>
        <w:t>a</w:t>
      </w:r>
      <w:r w:rsidRPr="00DF2BF4">
        <w:rPr>
          <w:rFonts w:ascii="Open Sans Light" w:hAnsi="Open Sans Light" w:cs="Open Sans Light"/>
        </w:rPr>
        <w:t xml:space="preserve"> fase “</w:t>
      </w:r>
      <w:r w:rsidRPr="00563BDC">
        <w:rPr>
          <w:rFonts w:ascii="Open Sans Light" w:hAnsi="Open Sans Light" w:cs="Open Sans Light"/>
          <w:b/>
          <w:bCs/>
          <w:i/>
          <w:iCs/>
        </w:rPr>
        <w:t>ex</w:t>
      </w:r>
      <w:r w:rsidRPr="00DF2BF4">
        <w:rPr>
          <w:rFonts w:ascii="Open Sans Light" w:hAnsi="Open Sans Light" w:cs="Open Sans Light"/>
          <w:b/>
          <w:bCs/>
        </w:rPr>
        <w:t xml:space="preserve"> </w:t>
      </w:r>
      <w:r w:rsidRPr="00563BDC">
        <w:rPr>
          <w:rFonts w:ascii="Open Sans Light" w:hAnsi="Open Sans Light" w:cs="Open Sans Light"/>
          <w:b/>
          <w:bCs/>
          <w:i/>
          <w:iCs/>
        </w:rPr>
        <w:t>post</w:t>
      </w:r>
      <w:r w:rsidRPr="00DF2BF4">
        <w:rPr>
          <w:rFonts w:ascii="Open Sans Light" w:hAnsi="Open Sans Light" w:cs="Open Sans Light"/>
        </w:rPr>
        <w:t xml:space="preserve">”, </w:t>
      </w:r>
      <w:r w:rsidR="00B5333D">
        <w:rPr>
          <w:rFonts w:ascii="Open Sans Light" w:hAnsi="Open Sans Light" w:cs="Open Sans Light"/>
        </w:rPr>
        <w:t>ossia</w:t>
      </w:r>
      <w:r w:rsidR="00B5333D" w:rsidRPr="00DF2BF4">
        <w:rPr>
          <w:rFonts w:ascii="Open Sans Light" w:hAnsi="Open Sans Light" w:cs="Open Sans Light"/>
        </w:rPr>
        <w:t xml:space="preserve"> </w:t>
      </w:r>
      <w:r w:rsidRPr="00DF2BF4">
        <w:rPr>
          <w:rFonts w:ascii="Open Sans Light" w:hAnsi="Open Sans Light" w:cs="Open Sans Light"/>
        </w:rPr>
        <w:t xml:space="preserve">nel corso dell’attuazione ed esecuzione del progetto e fino alla sua conclusione. </w:t>
      </w:r>
    </w:p>
    <w:p w14:paraId="604398B8" w14:textId="0A8FD3BB" w:rsidR="00FB2F37" w:rsidRDefault="00FB2F37" w:rsidP="00743442">
      <w:pPr>
        <w:ind w:left="454" w:right="39" w:firstLine="0"/>
      </w:pPr>
      <w:r w:rsidRPr="00CA2E43">
        <w:rPr>
          <w:rFonts w:ascii="Open Sans Light" w:hAnsi="Open Sans Light" w:cs="Open Sans Light"/>
        </w:rPr>
        <w:t xml:space="preserve">Il Soggetto attuatore, nella fase di </w:t>
      </w:r>
      <w:r w:rsidR="00F21EE4">
        <w:rPr>
          <w:rFonts w:ascii="Open Sans Light" w:hAnsi="Open Sans Light" w:cs="Open Sans Light"/>
        </w:rPr>
        <w:t>realizzazione</w:t>
      </w:r>
      <w:r w:rsidR="00F21EE4" w:rsidRPr="00CA2E43">
        <w:rPr>
          <w:rFonts w:ascii="Open Sans Light" w:hAnsi="Open Sans Light" w:cs="Open Sans Light"/>
        </w:rPr>
        <w:t xml:space="preserve"> </w:t>
      </w:r>
      <w:r w:rsidRPr="00CA2E43">
        <w:rPr>
          <w:rFonts w:ascii="Open Sans Light" w:hAnsi="Open Sans Light" w:cs="Open Sans Light"/>
        </w:rPr>
        <w:t>del progetto di propria responsabilità, assume</w:t>
      </w:r>
      <w:r w:rsidR="00F21EE4">
        <w:rPr>
          <w:rFonts w:ascii="Open Sans Light" w:hAnsi="Open Sans Light" w:cs="Open Sans Light"/>
        </w:rPr>
        <w:t xml:space="preserve"> infatti</w:t>
      </w:r>
      <w:r w:rsidRPr="00CA2E43">
        <w:rPr>
          <w:rFonts w:ascii="Open Sans Light" w:hAnsi="Open Sans Light" w:cs="Open Sans Light"/>
        </w:rPr>
        <w:t xml:space="preserve"> specifici obblighi in tema di controllo del rispetto delle condizionalità e di tutti gli ulteriori requisiti connessi alle Misure PNRR, in particolare del principio DNSH. In fase </w:t>
      </w:r>
      <w:r w:rsidRPr="00563BDC">
        <w:rPr>
          <w:rFonts w:ascii="Open Sans Light" w:hAnsi="Open Sans Light" w:cs="Open Sans Light"/>
          <w:i/>
          <w:iCs/>
        </w:rPr>
        <w:t>ex post</w:t>
      </w:r>
      <w:r w:rsidRPr="00CA2E43">
        <w:rPr>
          <w:rFonts w:ascii="Open Sans Light" w:hAnsi="Open Sans Light" w:cs="Open Sans Light"/>
        </w:rPr>
        <w:t>, in qualsiasi momento durante l’espletamento delle fasi di controllo e monitoraggio e a conclusione dei progetti di investimento</w:t>
      </w:r>
      <w:r w:rsidR="00F21EE4">
        <w:rPr>
          <w:rFonts w:ascii="Open Sans Light" w:hAnsi="Open Sans Light" w:cs="Open Sans Light"/>
        </w:rPr>
        <w:t>,</w:t>
      </w:r>
      <w:r w:rsidRPr="00CA2E43">
        <w:rPr>
          <w:rFonts w:ascii="Open Sans Light" w:hAnsi="Open Sans Light" w:cs="Open Sans Light"/>
        </w:rPr>
        <w:t xml:space="preserve"> si terrà conto di quanto previsto in fase </w:t>
      </w:r>
      <w:r w:rsidRPr="00563BDC">
        <w:rPr>
          <w:rFonts w:ascii="Open Sans Light" w:hAnsi="Open Sans Light" w:cs="Open Sans Light"/>
          <w:i/>
          <w:iCs/>
        </w:rPr>
        <w:t>ex ante</w:t>
      </w:r>
      <w:r w:rsidRPr="00CA2E43">
        <w:rPr>
          <w:rFonts w:ascii="Open Sans Light" w:hAnsi="Open Sans Light" w:cs="Open Sans Light"/>
        </w:rPr>
        <w:t xml:space="preserve"> relativamente al corretto assolvimento degli adempimenti </w:t>
      </w:r>
      <w:r>
        <w:rPr>
          <w:rFonts w:ascii="Open Sans Light" w:hAnsi="Open Sans Light" w:cs="Open Sans Light"/>
        </w:rPr>
        <w:t>previsti.</w:t>
      </w:r>
      <w:r>
        <w:t xml:space="preserve"> </w:t>
      </w:r>
    </w:p>
    <w:p w14:paraId="7F595182" w14:textId="4ABA5CAA" w:rsidR="00CE142B" w:rsidRPr="00CA2E43" w:rsidRDefault="00F61C20" w:rsidP="00743442">
      <w:pPr>
        <w:ind w:left="454" w:right="39" w:firstLine="0"/>
        <w:rPr>
          <w:rFonts w:ascii="Open Sans Light" w:hAnsi="Open Sans Light" w:cs="Open Sans Light"/>
        </w:rPr>
      </w:pPr>
      <w:r w:rsidRPr="00256E31">
        <w:rPr>
          <w:rFonts w:ascii="Open Sans Light" w:hAnsi="Open Sans Light" w:cs="Open Sans Light"/>
        </w:rPr>
        <w:t xml:space="preserve">Per quanto concerne </w:t>
      </w:r>
      <w:r w:rsidR="001E3D3B" w:rsidRPr="00256E31">
        <w:rPr>
          <w:rFonts w:ascii="Open Sans Light" w:hAnsi="Open Sans Light" w:cs="Open Sans Light"/>
        </w:rPr>
        <w:t>l</w:t>
      </w:r>
      <w:r w:rsidR="00D23D1C" w:rsidRPr="00256E31">
        <w:rPr>
          <w:rFonts w:ascii="Open Sans Light" w:hAnsi="Open Sans Light" w:cs="Open Sans Light"/>
        </w:rPr>
        <w:t xml:space="preserve">e modalità di </w:t>
      </w:r>
      <w:r w:rsidR="00D3613D" w:rsidRPr="00256E31">
        <w:rPr>
          <w:rFonts w:ascii="Open Sans Light" w:hAnsi="Open Sans Light" w:cs="Open Sans Light"/>
        </w:rPr>
        <w:t xml:space="preserve">verifica </w:t>
      </w:r>
      <w:r w:rsidR="001E3D3B" w:rsidRPr="00256E31">
        <w:rPr>
          <w:rFonts w:ascii="Open Sans Light" w:hAnsi="Open Sans Light" w:cs="Open Sans Light"/>
        </w:rPr>
        <w:t>del</w:t>
      </w:r>
      <w:r w:rsidR="00C5307C" w:rsidRPr="00256E31">
        <w:rPr>
          <w:rFonts w:ascii="Open Sans Light" w:hAnsi="Open Sans Light" w:cs="Open Sans Light"/>
        </w:rPr>
        <w:t xml:space="preserve">la </w:t>
      </w:r>
      <w:r w:rsidR="00C5307C" w:rsidRPr="00563BDC">
        <w:rPr>
          <w:rFonts w:ascii="Open Sans Light" w:hAnsi="Open Sans Light" w:cs="Open Sans Light"/>
          <w:i/>
          <w:iCs/>
        </w:rPr>
        <w:t>compliance</w:t>
      </w:r>
      <w:r w:rsidR="00C5307C" w:rsidRPr="00256E31">
        <w:rPr>
          <w:rFonts w:ascii="Open Sans Light" w:hAnsi="Open Sans Light" w:cs="Open Sans Light"/>
        </w:rPr>
        <w:t xml:space="preserve"> al DNSH</w:t>
      </w:r>
      <w:r w:rsidR="00F21EE4">
        <w:rPr>
          <w:rFonts w:ascii="Open Sans Light" w:hAnsi="Open Sans Light" w:cs="Open Sans Light"/>
        </w:rPr>
        <w:t>,</w:t>
      </w:r>
      <w:r w:rsidR="00CE142B" w:rsidRPr="00256E31">
        <w:rPr>
          <w:rFonts w:ascii="Open Sans Light" w:hAnsi="Open Sans Light" w:cs="Open Sans Light"/>
        </w:rPr>
        <w:t xml:space="preserve"> </w:t>
      </w:r>
      <w:r w:rsidR="00CE142B" w:rsidRPr="00256E31">
        <w:rPr>
          <w:rFonts w:ascii="Open Sans Light" w:hAnsi="Open Sans Light" w:cs="Open Sans Light"/>
          <w:b/>
          <w:bCs/>
        </w:rPr>
        <w:t>in fase di erogazione/pagamento</w:t>
      </w:r>
      <w:r w:rsidR="00CE142B" w:rsidRPr="00256E31">
        <w:rPr>
          <w:rFonts w:ascii="Open Sans Light" w:hAnsi="Open Sans Light" w:cs="Open Sans Light"/>
        </w:rPr>
        <w:t xml:space="preserve"> il </w:t>
      </w:r>
      <w:r w:rsidR="004120E7">
        <w:rPr>
          <w:rFonts w:ascii="Open Sans Light" w:hAnsi="Open Sans Light" w:cs="Open Sans Light"/>
        </w:rPr>
        <w:t>Soggetto attuatore</w:t>
      </w:r>
      <w:r w:rsidR="00CE142B" w:rsidRPr="00256E31">
        <w:rPr>
          <w:rFonts w:ascii="Open Sans Light" w:hAnsi="Open Sans Light" w:cs="Open Sans Light"/>
        </w:rPr>
        <w:t xml:space="preserve"> </w:t>
      </w:r>
      <w:r w:rsidR="00B5333D">
        <w:rPr>
          <w:rFonts w:ascii="Open Sans Light" w:hAnsi="Open Sans Light" w:cs="Open Sans Light"/>
        </w:rPr>
        <w:t>dovrà</w:t>
      </w:r>
      <w:r w:rsidR="00B5333D" w:rsidRPr="00256E31">
        <w:rPr>
          <w:rFonts w:ascii="Open Sans Light" w:hAnsi="Open Sans Light" w:cs="Open Sans Light"/>
        </w:rPr>
        <w:t xml:space="preserve"> </w:t>
      </w:r>
      <w:r w:rsidR="00CE142B" w:rsidRPr="00256E31">
        <w:rPr>
          <w:rFonts w:ascii="Open Sans Light" w:hAnsi="Open Sans Light" w:cs="Open Sans Light"/>
        </w:rPr>
        <w:t xml:space="preserve">prevedere l’acquisizione di attestazioni/autodichiarazioni da parte del </w:t>
      </w:r>
      <w:r w:rsidR="00F83DDB">
        <w:rPr>
          <w:rFonts w:ascii="Open Sans Light" w:hAnsi="Open Sans Light" w:cs="Open Sans Light"/>
        </w:rPr>
        <w:t>Soggetto realizzatore</w:t>
      </w:r>
      <w:r w:rsidR="00CE142B" w:rsidRPr="00256E31">
        <w:rPr>
          <w:rFonts w:ascii="Open Sans Light" w:hAnsi="Open Sans Light" w:cs="Open Sans Light"/>
        </w:rPr>
        <w:t xml:space="preserve">. Infatti, è necessario che il </w:t>
      </w:r>
      <w:r w:rsidR="00F83DDB">
        <w:rPr>
          <w:rFonts w:ascii="Open Sans Light" w:hAnsi="Open Sans Light" w:cs="Open Sans Light"/>
        </w:rPr>
        <w:t>Soggetto realizzatore</w:t>
      </w:r>
      <w:r w:rsidR="00CE142B" w:rsidRPr="00256E31">
        <w:rPr>
          <w:rFonts w:ascii="Open Sans Light" w:hAnsi="Open Sans Light" w:cs="Open Sans Light"/>
        </w:rPr>
        <w:t xml:space="preserve"> </w:t>
      </w:r>
      <w:r w:rsidR="00CE142B" w:rsidRPr="00CA2E43">
        <w:rPr>
          <w:rFonts w:ascii="Open Sans Light" w:hAnsi="Open Sans Light" w:cs="Open Sans Light"/>
        </w:rPr>
        <w:t>garantisca e dimostri il rispetto del principio DNSH (es. presentazione della “</w:t>
      </w:r>
      <w:r w:rsidR="00CE142B" w:rsidRPr="00563BDC">
        <w:rPr>
          <w:rFonts w:ascii="Open Sans Light" w:hAnsi="Open Sans Light" w:cs="Open Sans Light"/>
          <w:b/>
          <w:bCs/>
        </w:rPr>
        <w:t>Dichiarazione DNSH</w:t>
      </w:r>
      <w:r w:rsidR="00CE142B" w:rsidRPr="00CA2E43">
        <w:rPr>
          <w:rFonts w:ascii="Open Sans Light" w:hAnsi="Open Sans Light" w:cs="Open Sans Light"/>
        </w:rPr>
        <w:t xml:space="preserve"> sulla conformità delle spese sostenute”), lasciando in capo al </w:t>
      </w:r>
      <w:r w:rsidR="00F83DDB">
        <w:rPr>
          <w:rFonts w:ascii="Open Sans Light" w:hAnsi="Open Sans Light" w:cs="Open Sans Light"/>
        </w:rPr>
        <w:t>Soggetto attuatore</w:t>
      </w:r>
      <w:r w:rsidR="00CE142B" w:rsidRPr="00CA2E43">
        <w:rPr>
          <w:rFonts w:ascii="Open Sans Light" w:hAnsi="Open Sans Light" w:cs="Open Sans Light"/>
        </w:rPr>
        <w:t xml:space="preserve"> la verifica di tale condizione in sede di acquisizione dei SAL e propedeuticamente al pagamento delle somme.</w:t>
      </w:r>
    </w:p>
    <w:p w14:paraId="10D99768" w14:textId="1A35F47F" w:rsidR="002A2B41" w:rsidRDefault="00CA2E43" w:rsidP="00743442">
      <w:pPr>
        <w:ind w:left="454" w:right="39" w:firstLine="0"/>
        <w:rPr>
          <w:rFonts w:ascii="Open Sans Light" w:hAnsi="Open Sans Light" w:cs="Open Sans Light"/>
        </w:rPr>
      </w:pPr>
      <w:r w:rsidRPr="00CA2E43">
        <w:rPr>
          <w:rFonts w:ascii="Open Sans Light" w:hAnsi="Open Sans Light" w:cs="Open Sans Light"/>
        </w:rPr>
        <w:t>Sempre</w:t>
      </w:r>
      <w:r w:rsidR="004D0F60" w:rsidRPr="00CA2E43">
        <w:rPr>
          <w:rFonts w:ascii="Open Sans Light" w:hAnsi="Open Sans Light" w:cs="Open Sans Light"/>
        </w:rPr>
        <w:t xml:space="preserve"> in merito alle verifiche </w:t>
      </w:r>
      <w:r w:rsidR="004D0F60" w:rsidRPr="00563BDC">
        <w:rPr>
          <w:rFonts w:ascii="Open Sans Light" w:hAnsi="Open Sans Light" w:cs="Open Sans Light"/>
          <w:i/>
          <w:iCs/>
        </w:rPr>
        <w:t>ex post</w:t>
      </w:r>
      <w:r w:rsidR="004D0F60" w:rsidRPr="00CA2E43">
        <w:rPr>
          <w:rFonts w:ascii="Open Sans Light" w:hAnsi="Open Sans Light" w:cs="Open Sans Light"/>
        </w:rPr>
        <w:t>, p</w:t>
      </w:r>
      <w:r w:rsidR="00BB2638" w:rsidRPr="00256E31">
        <w:rPr>
          <w:rFonts w:ascii="Open Sans Light" w:hAnsi="Open Sans Light" w:cs="Open Sans Light"/>
        </w:rPr>
        <w:t>er quanto attiene</w:t>
      </w:r>
      <w:r w:rsidR="004D0F60">
        <w:rPr>
          <w:rFonts w:ascii="Open Sans Light" w:hAnsi="Open Sans Light" w:cs="Open Sans Light"/>
        </w:rPr>
        <w:t xml:space="preserve">, in particolare, </w:t>
      </w:r>
      <w:r w:rsidR="00BB2638" w:rsidRPr="00256E31">
        <w:rPr>
          <w:rFonts w:ascii="Open Sans Light" w:hAnsi="Open Sans Light" w:cs="Open Sans Light"/>
        </w:rPr>
        <w:t>gli adempimenti</w:t>
      </w:r>
      <w:r w:rsidR="004D0F60">
        <w:rPr>
          <w:rFonts w:ascii="Open Sans Light" w:hAnsi="Open Sans Light" w:cs="Open Sans Light"/>
        </w:rPr>
        <w:t xml:space="preserve"> attinenti al </w:t>
      </w:r>
      <w:r w:rsidR="004D0F60" w:rsidRPr="00CA2E43">
        <w:rPr>
          <w:rFonts w:ascii="Open Sans Light" w:hAnsi="Open Sans Light" w:cs="Open Sans Light"/>
        </w:rPr>
        <w:t xml:space="preserve">processo </w:t>
      </w:r>
      <w:r w:rsidR="003D31A3" w:rsidRPr="0017512A">
        <w:rPr>
          <w:rFonts w:ascii="Open Sans Light" w:hAnsi="Open Sans Light" w:cs="Open Sans Light"/>
        </w:rPr>
        <w:t>d</w:t>
      </w:r>
      <w:r w:rsidR="004D0F60" w:rsidRPr="0017512A">
        <w:rPr>
          <w:rFonts w:ascii="Open Sans Light" w:hAnsi="Open Sans Light" w:cs="Open Sans Light"/>
        </w:rPr>
        <w:t>e</w:t>
      </w:r>
      <w:r w:rsidR="003D31A3" w:rsidRPr="0017512A">
        <w:rPr>
          <w:rFonts w:ascii="Open Sans Light" w:hAnsi="Open Sans Light" w:cs="Open Sans Light"/>
        </w:rPr>
        <w:t>i</w:t>
      </w:r>
      <w:r w:rsidR="003D31A3" w:rsidRPr="00CA2E43">
        <w:rPr>
          <w:rFonts w:ascii="Open Sans Light" w:hAnsi="Open Sans Light" w:cs="Open Sans Light"/>
          <w:b/>
          <w:bCs/>
        </w:rPr>
        <w:t xml:space="preserve"> controlli</w:t>
      </w:r>
      <w:r w:rsidR="00F83DDB">
        <w:rPr>
          <w:rFonts w:ascii="Open Sans Light" w:hAnsi="Open Sans Light" w:cs="Open Sans Light"/>
          <w:b/>
          <w:bCs/>
        </w:rPr>
        <w:t>,</w:t>
      </w:r>
      <w:r w:rsidR="003D31A3" w:rsidRPr="00CA2E43">
        <w:rPr>
          <w:rFonts w:ascii="Open Sans Light" w:hAnsi="Open Sans Light" w:cs="Open Sans Light"/>
        </w:rPr>
        <w:t xml:space="preserve"> </w:t>
      </w:r>
      <w:r w:rsidR="002A2B41" w:rsidRPr="00CA2E43">
        <w:rPr>
          <w:rFonts w:ascii="Open Sans Light" w:hAnsi="Open Sans Light" w:cs="Open Sans Light"/>
        </w:rPr>
        <w:t>con riferimento</w:t>
      </w:r>
      <w:r w:rsidR="002A2B41" w:rsidRPr="00256E31">
        <w:rPr>
          <w:rFonts w:ascii="Open Sans Light" w:hAnsi="Open Sans Light" w:cs="Open Sans Light"/>
        </w:rPr>
        <w:t xml:space="preserve"> specifico </w:t>
      </w:r>
      <w:r w:rsidR="002A2B41" w:rsidRPr="00B03A5C">
        <w:rPr>
          <w:rFonts w:ascii="Open Sans Light" w:hAnsi="Open Sans Light" w:cs="Open Sans Light"/>
        </w:rPr>
        <w:t>alla verifica sul rispetto del principio DNSH (trasversale e comune a tutti gli interventi) si precisa che,</w:t>
      </w:r>
      <w:r w:rsidR="00B03A5C">
        <w:rPr>
          <w:rFonts w:ascii="Open Sans Light" w:hAnsi="Open Sans Light" w:cs="Open Sans Light"/>
        </w:rPr>
        <w:t xml:space="preserve"> </w:t>
      </w:r>
      <w:r w:rsidR="00E20C96">
        <w:rPr>
          <w:rFonts w:ascii="Open Sans Light" w:hAnsi="Open Sans Light" w:cs="Open Sans Light"/>
        </w:rPr>
        <w:t>il</w:t>
      </w:r>
      <w:r w:rsidR="00E20C96" w:rsidRPr="00E20C96">
        <w:rPr>
          <w:rFonts w:ascii="Open Sans Light" w:hAnsi="Open Sans Light" w:cs="Open Sans Light"/>
        </w:rPr>
        <w:t xml:space="preserve"> rispetto dei vincoli DNSH </w:t>
      </w:r>
      <w:r w:rsidR="00743442">
        <w:rPr>
          <w:rFonts w:ascii="Open Sans Light" w:hAnsi="Open Sans Light" w:cs="Open Sans Light"/>
        </w:rPr>
        <w:t>deve</w:t>
      </w:r>
      <w:r w:rsidR="00E20C96">
        <w:rPr>
          <w:rFonts w:ascii="Open Sans Light" w:hAnsi="Open Sans Light" w:cs="Open Sans Light"/>
        </w:rPr>
        <w:t xml:space="preserve"> essere</w:t>
      </w:r>
      <w:r w:rsidR="00E20C96" w:rsidRPr="00E20C96">
        <w:rPr>
          <w:rFonts w:ascii="Open Sans Light" w:hAnsi="Open Sans Light" w:cs="Open Sans Light"/>
        </w:rPr>
        <w:t xml:space="preserve"> </w:t>
      </w:r>
      <w:r w:rsidR="00743442">
        <w:rPr>
          <w:rFonts w:ascii="Open Sans Light" w:hAnsi="Open Sans Light" w:cs="Open Sans Light"/>
        </w:rPr>
        <w:t>certificato</w:t>
      </w:r>
      <w:r w:rsidR="00E20C96" w:rsidRPr="00E20C96">
        <w:rPr>
          <w:rFonts w:ascii="Open Sans Light" w:hAnsi="Open Sans Light" w:cs="Open Sans Light"/>
        </w:rPr>
        <w:t xml:space="preserve"> attraverso </w:t>
      </w:r>
      <w:r w:rsidR="00743442">
        <w:rPr>
          <w:rFonts w:ascii="Open Sans Light" w:hAnsi="Open Sans Light" w:cs="Open Sans Light"/>
        </w:rPr>
        <w:t>apposita documentazione</w:t>
      </w:r>
      <w:r w:rsidR="00E20C96" w:rsidRPr="00E20C96">
        <w:rPr>
          <w:rFonts w:ascii="Open Sans Light" w:hAnsi="Open Sans Light" w:cs="Open Sans Light"/>
        </w:rPr>
        <w:t>,</w:t>
      </w:r>
      <w:r w:rsidR="00B03A5C">
        <w:rPr>
          <w:rFonts w:ascii="Open Sans Light" w:hAnsi="Open Sans Light" w:cs="Open Sans Light"/>
        </w:rPr>
        <w:t xml:space="preserve"> </w:t>
      </w:r>
      <w:r w:rsidR="00E14687">
        <w:rPr>
          <w:rFonts w:ascii="Open Sans Light" w:hAnsi="Open Sans Light" w:cs="Open Sans Light"/>
        </w:rPr>
        <w:t>come meglio specificato nel paragrafo successivo.</w:t>
      </w:r>
    </w:p>
    <w:p w14:paraId="2CFB18F5" w14:textId="59F0F469" w:rsidR="00F21EE4" w:rsidRDefault="00BD0573" w:rsidP="00743442">
      <w:pPr>
        <w:ind w:left="454" w:right="39" w:firstLine="0"/>
        <w:rPr>
          <w:rFonts w:ascii="Open Sans Light" w:hAnsi="Open Sans Light" w:cs="Open Sans Light"/>
        </w:rPr>
      </w:pPr>
      <w:r w:rsidRPr="00583E3C">
        <w:rPr>
          <w:rFonts w:ascii="Open Sans Light" w:hAnsi="Open Sans Light" w:cs="Open Sans Light"/>
        </w:rPr>
        <w:t>L</w:t>
      </w:r>
      <w:r w:rsidR="00F21EE4" w:rsidRPr="00583E3C">
        <w:rPr>
          <w:rFonts w:ascii="Open Sans Light" w:hAnsi="Open Sans Light" w:cs="Open Sans Light"/>
        </w:rPr>
        <w:t>addove il principio DNSH costituisca</w:t>
      </w:r>
      <w:r w:rsidR="00700675">
        <w:rPr>
          <w:rFonts w:ascii="Open Sans Light" w:hAnsi="Open Sans Light" w:cs="Open Sans Light"/>
        </w:rPr>
        <w:t>,</w:t>
      </w:r>
      <w:r w:rsidR="00F21EE4" w:rsidRPr="00583E3C">
        <w:rPr>
          <w:rFonts w:ascii="Open Sans Light" w:hAnsi="Open Sans Light" w:cs="Open Sans Light"/>
        </w:rPr>
        <w:t xml:space="preserve"> </w:t>
      </w:r>
      <w:r w:rsidRPr="00583E3C">
        <w:rPr>
          <w:rFonts w:ascii="Open Sans Light" w:hAnsi="Open Sans Light" w:cs="Open Sans Light"/>
        </w:rPr>
        <w:t>inoltre</w:t>
      </w:r>
      <w:r w:rsidR="00700675">
        <w:rPr>
          <w:rFonts w:ascii="Open Sans Light" w:hAnsi="Open Sans Light" w:cs="Open Sans Light"/>
        </w:rPr>
        <w:t>,</w:t>
      </w:r>
      <w:r w:rsidRPr="00583E3C">
        <w:rPr>
          <w:rFonts w:ascii="Open Sans Light" w:hAnsi="Open Sans Light" w:cs="Open Sans Light"/>
        </w:rPr>
        <w:t xml:space="preserve"> </w:t>
      </w:r>
      <w:r w:rsidR="00F21EE4" w:rsidRPr="00583E3C">
        <w:rPr>
          <w:rFonts w:ascii="Open Sans Light" w:hAnsi="Open Sans Light" w:cs="Open Sans Light"/>
        </w:rPr>
        <w:t xml:space="preserve">un requisito esplicito dell’intervento espressamente indicato nelle condizionalità di cui </w:t>
      </w:r>
      <w:r w:rsidR="00F21EE4" w:rsidRPr="00563BDC">
        <w:rPr>
          <w:rFonts w:ascii="Open Sans Light" w:hAnsi="Open Sans Light" w:cs="Open Sans Light"/>
          <w:i/>
          <w:iCs/>
        </w:rPr>
        <w:t>all’</w:t>
      </w:r>
      <w:proofErr w:type="spellStart"/>
      <w:r w:rsidR="00F21EE4" w:rsidRPr="00563BDC">
        <w:rPr>
          <w:rFonts w:ascii="Open Sans Light" w:hAnsi="Open Sans Light" w:cs="Open Sans Light"/>
          <w:i/>
          <w:iCs/>
        </w:rPr>
        <w:t>Annex</w:t>
      </w:r>
      <w:proofErr w:type="spellEnd"/>
      <w:r w:rsidR="00F21EE4" w:rsidRPr="00583E3C">
        <w:rPr>
          <w:rFonts w:ascii="Open Sans Light" w:hAnsi="Open Sans Light" w:cs="Open Sans Light"/>
        </w:rPr>
        <w:t xml:space="preserve"> alla </w:t>
      </w:r>
      <w:r w:rsidR="00F21EE4" w:rsidRPr="00563BDC">
        <w:rPr>
          <w:rFonts w:ascii="Open Sans Light" w:hAnsi="Open Sans Light" w:cs="Open Sans Light"/>
          <w:i/>
          <w:iCs/>
        </w:rPr>
        <w:t>CID</w:t>
      </w:r>
      <w:r w:rsidR="00F21EE4" w:rsidRPr="00583E3C">
        <w:rPr>
          <w:rFonts w:ascii="Open Sans Light" w:hAnsi="Open Sans Light" w:cs="Open Sans Light"/>
        </w:rPr>
        <w:t xml:space="preserve"> e agli </w:t>
      </w:r>
      <w:proofErr w:type="spellStart"/>
      <w:r w:rsidR="00F21EE4" w:rsidRPr="00563BDC">
        <w:rPr>
          <w:rFonts w:ascii="Open Sans Light" w:hAnsi="Open Sans Light" w:cs="Open Sans Light"/>
          <w:i/>
          <w:iCs/>
        </w:rPr>
        <w:t>Operational</w:t>
      </w:r>
      <w:proofErr w:type="spellEnd"/>
      <w:r w:rsidR="00F21EE4" w:rsidRPr="00563BDC">
        <w:rPr>
          <w:rFonts w:ascii="Open Sans Light" w:hAnsi="Open Sans Light" w:cs="Open Sans Light"/>
          <w:i/>
          <w:iCs/>
        </w:rPr>
        <w:t xml:space="preserve"> </w:t>
      </w:r>
      <w:proofErr w:type="spellStart"/>
      <w:r w:rsidR="00F21EE4" w:rsidRPr="00563BDC">
        <w:rPr>
          <w:rFonts w:ascii="Open Sans Light" w:hAnsi="Open Sans Light" w:cs="Open Sans Light"/>
          <w:i/>
          <w:iCs/>
        </w:rPr>
        <w:t>Arrangements</w:t>
      </w:r>
      <w:proofErr w:type="spellEnd"/>
      <w:r w:rsidR="00F21EE4" w:rsidRPr="00583E3C">
        <w:rPr>
          <w:rFonts w:ascii="Open Sans Light" w:hAnsi="Open Sans Light" w:cs="Open Sans Light"/>
        </w:rPr>
        <w:t>, sarà necessario</w:t>
      </w:r>
      <w:r w:rsidR="005C29EF">
        <w:rPr>
          <w:rFonts w:ascii="Open Sans Light" w:hAnsi="Open Sans Light" w:cs="Open Sans Light"/>
        </w:rPr>
        <w:t>, nella</w:t>
      </w:r>
      <w:r w:rsidR="00F21EE4" w:rsidRPr="00583E3C">
        <w:rPr>
          <w:rFonts w:ascii="Open Sans Light" w:hAnsi="Open Sans Light" w:cs="Open Sans Light"/>
        </w:rPr>
        <w:t xml:space="preserve"> verifica di tutti </w:t>
      </w:r>
      <w:r w:rsidR="005C29EF">
        <w:rPr>
          <w:rFonts w:ascii="Open Sans Light" w:hAnsi="Open Sans Light" w:cs="Open Sans Light"/>
        </w:rPr>
        <w:t xml:space="preserve">i punti </w:t>
      </w:r>
      <w:r w:rsidR="00F21EE4" w:rsidRPr="00583E3C">
        <w:rPr>
          <w:rFonts w:ascii="Open Sans Light" w:hAnsi="Open Sans Light" w:cs="Open Sans Light"/>
        </w:rPr>
        <w:t xml:space="preserve">di controllo delle </w:t>
      </w:r>
      <w:r w:rsidR="00A5053D">
        <w:rPr>
          <w:rFonts w:ascii="Open Sans Light" w:hAnsi="Open Sans Light" w:cs="Open Sans Light"/>
        </w:rPr>
        <w:t>check-list</w:t>
      </w:r>
      <w:r w:rsidR="00F21EE4" w:rsidRPr="00583E3C">
        <w:rPr>
          <w:rFonts w:ascii="Open Sans Light" w:hAnsi="Open Sans Light" w:cs="Open Sans Light"/>
        </w:rPr>
        <w:t xml:space="preserve"> utilizzate</w:t>
      </w:r>
      <w:r w:rsidR="005C29EF">
        <w:rPr>
          <w:rFonts w:ascii="Open Sans Light" w:hAnsi="Open Sans Light" w:cs="Open Sans Light"/>
        </w:rPr>
        <w:t xml:space="preserve"> per ogni determinato investimento,</w:t>
      </w:r>
      <w:r w:rsidR="00F21EE4" w:rsidRPr="00583E3C">
        <w:rPr>
          <w:rFonts w:ascii="Open Sans Light" w:hAnsi="Open Sans Light" w:cs="Open Sans Light"/>
        </w:rPr>
        <w:t xml:space="preserve"> indica</w:t>
      </w:r>
      <w:r w:rsidR="005C29EF">
        <w:rPr>
          <w:rFonts w:ascii="Open Sans Light" w:hAnsi="Open Sans Light" w:cs="Open Sans Light"/>
        </w:rPr>
        <w:t xml:space="preserve">re </w:t>
      </w:r>
      <w:r w:rsidR="00F21EE4" w:rsidRPr="00583E3C">
        <w:rPr>
          <w:rFonts w:ascii="Open Sans Light" w:hAnsi="Open Sans Light" w:cs="Open Sans Light"/>
        </w:rPr>
        <w:t>la</w:t>
      </w:r>
      <w:r w:rsidRPr="00583E3C">
        <w:rPr>
          <w:rFonts w:ascii="Open Sans Light" w:hAnsi="Open Sans Light" w:cs="Open Sans Light"/>
        </w:rPr>
        <w:t xml:space="preserve"> relativa</w:t>
      </w:r>
      <w:r w:rsidR="00F21EE4" w:rsidRPr="00583E3C">
        <w:rPr>
          <w:rFonts w:ascii="Open Sans Light" w:hAnsi="Open Sans Light" w:cs="Open Sans Light"/>
        </w:rPr>
        <w:t xml:space="preserve"> documentazione probatoria.</w:t>
      </w:r>
    </w:p>
    <w:p w14:paraId="4226F0AE" w14:textId="5B9C9886" w:rsidR="002B2F08" w:rsidRPr="002B2F08" w:rsidRDefault="002B2F08" w:rsidP="00743442">
      <w:pPr>
        <w:ind w:left="454" w:right="39" w:firstLine="0"/>
        <w:rPr>
          <w:rFonts w:ascii="Open Sans Light" w:hAnsi="Open Sans Light" w:cs="Open Sans Light"/>
        </w:rPr>
      </w:pPr>
      <w:r w:rsidRPr="002B2F08">
        <w:rPr>
          <w:rFonts w:ascii="Open Sans Light" w:hAnsi="Open Sans Light" w:cs="Open Sans Light"/>
        </w:rPr>
        <w:t xml:space="preserve">Il </w:t>
      </w:r>
      <w:r w:rsidR="00F83DDB">
        <w:rPr>
          <w:rFonts w:ascii="Open Sans Light" w:hAnsi="Open Sans Light" w:cs="Open Sans Light"/>
        </w:rPr>
        <w:t>Soggetto attuatore</w:t>
      </w:r>
      <w:r w:rsidRPr="002B2F08">
        <w:rPr>
          <w:rFonts w:ascii="Open Sans Light" w:hAnsi="Open Sans Light" w:cs="Open Sans Light"/>
        </w:rPr>
        <w:t xml:space="preserve"> è tenuto a conservare, in formato cartaceo e/o elettronico, tutta la documentazione </w:t>
      </w:r>
      <w:r w:rsidR="00E67498">
        <w:rPr>
          <w:rFonts w:ascii="Open Sans Light" w:hAnsi="Open Sans Light" w:cs="Open Sans Light"/>
        </w:rPr>
        <w:t>probatoria</w:t>
      </w:r>
      <w:r w:rsidRPr="002B2F08">
        <w:rPr>
          <w:rFonts w:ascii="Open Sans Light" w:hAnsi="Open Sans Light" w:cs="Open Sans Light"/>
        </w:rPr>
        <w:t>, che consente di dimostrare - in caso di eventuale controllo da parte delle Autorità competenti – il rispetto del principio “</w:t>
      </w:r>
      <w:r w:rsidR="00B5333D" w:rsidRPr="00B5333D">
        <w:rPr>
          <w:rFonts w:ascii="Open Sans Light" w:hAnsi="Open Sans Light" w:cs="Open Sans Light"/>
          <w:i/>
        </w:rPr>
        <w:t xml:space="preserve">Do No </w:t>
      </w:r>
      <w:proofErr w:type="spellStart"/>
      <w:r w:rsidR="00B5333D" w:rsidRPr="00B5333D">
        <w:rPr>
          <w:rFonts w:ascii="Open Sans Light" w:hAnsi="Open Sans Light" w:cs="Open Sans Light"/>
          <w:i/>
        </w:rPr>
        <w:t>Significant</w:t>
      </w:r>
      <w:proofErr w:type="spellEnd"/>
      <w:r w:rsidR="00B5333D" w:rsidRPr="00B5333D">
        <w:rPr>
          <w:rFonts w:ascii="Open Sans Light" w:hAnsi="Open Sans Light" w:cs="Open Sans Light"/>
          <w:i/>
        </w:rPr>
        <w:t xml:space="preserve"> </w:t>
      </w:r>
      <w:proofErr w:type="spellStart"/>
      <w:r w:rsidR="00B5333D" w:rsidRPr="00B5333D">
        <w:rPr>
          <w:rFonts w:ascii="Open Sans Light" w:hAnsi="Open Sans Light" w:cs="Open Sans Light"/>
          <w:i/>
        </w:rPr>
        <w:t>Harm</w:t>
      </w:r>
      <w:proofErr w:type="spellEnd"/>
      <w:r w:rsidRPr="002B2F08">
        <w:rPr>
          <w:rFonts w:ascii="Open Sans Light" w:hAnsi="Open Sans Light" w:cs="Open Sans Light"/>
        </w:rPr>
        <w:t>” (DNSH).</w:t>
      </w:r>
    </w:p>
    <w:p w14:paraId="5E699269" w14:textId="20746452" w:rsidR="002B2F08" w:rsidRDefault="002B2F08" w:rsidP="00743442">
      <w:pPr>
        <w:ind w:left="454" w:right="39" w:firstLine="0"/>
        <w:rPr>
          <w:rFonts w:ascii="Open Sans Light" w:hAnsi="Open Sans Light" w:cs="Open Sans Light"/>
        </w:rPr>
      </w:pPr>
      <w:r w:rsidRPr="002B2F08">
        <w:rPr>
          <w:rFonts w:ascii="Open Sans Light" w:hAnsi="Open Sans Light" w:cs="Open Sans Light"/>
        </w:rPr>
        <w:t>La raccolta e la conservazione di tutti gli elementi di verifica è un aspetto importante in quanto permetterà, in caso di verifica all’Investimento in oggetto, di dimostrare la “sostenibilità</w:t>
      </w:r>
      <w:r w:rsidR="0094606D">
        <w:rPr>
          <w:rFonts w:ascii="Open Sans Light" w:hAnsi="Open Sans Light" w:cs="Open Sans Light"/>
        </w:rPr>
        <w:t xml:space="preserve"> rispetto</w:t>
      </w:r>
      <w:r w:rsidRPr="002B2F08">
        <w:rPr>
          <w:rFonts w:ascii="Open Sans Light" w:hAnsi="Open Sans Light" w:cs="Open Sans Light"/>
        </w:rPr>
        <w:t xml:space="preserve"> ai criteri ambientali </w:t>
      </w:r>
      <w:r w:rsidRPr="00F54422">
        <w:rPr>
          <w:rFonts w:ascii="Open Sans Light" w:hAnsi="Open Sans Light" w:cs="Open Sans Light"/>
          <w:i/>
          <w:iCs/>
        </w:rPr>
        <w:t>EU</w:t>
      </w:r>
      <w:r w:rsidRPr="002B2F08">
        <w:rPr>
          <w:rFonts w:ascii="Open Sans Light" w:hAnsi="Open Sans Light" w:cs="Open Sans Light"/>
        </w:rPr>
        <w:t>” dell’intervento, senza ricorrere ad altre interpretazioni.</w:t>
      </w:r>
    </w:p>
    <w:p w14:paraId="2C395B9B" w14:textId="77777777" w:rsidR="00F73AC7" w:rsidRDefault="00F73AC7" w:rsidP="00743442">
      <w:pPr>
        <w:ind w:left="454" w:right="39" w:firstLine="0"/>
        <w:rPr>
          <w:rFonts w:ascii="Open Sans Light" w:hAnsi="Open Sans Light" w:cs="Open Sans Light"/>
        </w:rPr>
      </w:pPr>
    </w:p>
    <w:p w14:paraId="3350DB50" w14:textId="1D4AF99E" w:rsidR="0045369F" w:rsidRPr="00743442" w:rsidRDefault="0045369F" w:rsidP="00743442">
      <w:pPr>
        <w:pStyle w:val="Titolo2"/>
        <w:ind w:right="39"/>
        <w:rPr>
          <w:rFonts w:ascii="Open Sans Light" w:hAnsi="Open Sans Light" w:cs="Open Sans Light"/>
        </w:rPr>
      </w:pPr>
      <w:bookmarkStart w:id="6" w:name="_Toc156313063"/>
      <w:r w:rsidRPr="00743442">
        <w:rPr>
          <w:rFonts w:ascii="Open Sans Light" w:hAnsi="Open Sans Light" w:cs="Open Sans Light"/>
          <w:i/>
          <w:iCs/>
        </w:rPr>
        <w:lastRenderedPageBreak/>
        <w:t>Focus</w:t>
      </w:r>
      <w:r w:rsidRPr="00743442">
        <w:rPr>
          <w:rFonts w:ascii="Open Sans Light" w:hAnsi="Open Sans Light" w:cs="Open Sans Light"/>
        </w:rPr>
        <w:t xml:space="preserve"> Criteri Ambientali Minimi</w:t>
      </w:r>
      <w:r w:rsidR="00FC74A2" w:rsidRPr="00743442">
        <w:rPr>
          <w:rFonts w:ascii="Open Sans Light" w:hAnsi="Open Sans Light" w:cs="Open Sans Light"/>
        </w:rPr>
        <w:t xml:space="preserve"> e </w:t>
      </w:r>
      <w:r w:rsidR="00D5744D" w:rsidRPr="00743442">
        <w:rPr>
          <w:rFonts w:ascii="Open Sans Light" w:hAnsi="Open Sans Light" w:cs="Open Sans Light"/>
        </w:rPr>
        <w:t>P</w:t>
      </w:r>
      <w:r w:rsidR="00FC74A2" w:rsidRPr="00743442">
        <w:rPr>
          <w:rFonts w:ascii="Open Sans Light" w:hAnsi="Open Sans Light" w:cs="Open Sans Light"/>
        </w:rPr>
        <w:t>rogetti in essere</w:t>
      </w:r>
      <w:bookmarkEnd w:id="6"/>
    </w:p>
    <w:p w14:paraId="037D9037" w14:textId="77777777" w:rsidR="0045369F" w:rsidRPr="0045369F" w:rsidRDefault="0045369F" w:rsidP="00743442">
      <w:pPr>
        <w:pBdr>
          <w:top w:val="single" w:sz="4" w:space="1" w:color="auto"/>
          <w:left w:val="single" w:sz="4" w:space="4" w:color="auto"/>
          <w:bottom w:val="single" w:sz="4" w:space="1" w:color="auto"/>
          <w:right w:val="single" w:sz="4" w:space="4" w:color="auto"/>
        </w:pBdr>
        <w:shd w:val="clear" w:color="auto" w:fill="D9E2F3" w:themeFill="accent1" w:themeFillTint="33"/>
        <w:autoSpaceDE w:val="0"/>
        <w:autoSpaceDN w:val="0"/>
        <w:adjustRightInd w:val="0"/>
        <w:spacing w:after="0" w:line="240" w:lineRule="auto"/>
        <w:ind w:right="39"/>
        <w:rPr>
          <w:rFonts w:ascii="Open Sans Light" w:hAnsi="Open Sans Light" w:cs="Open Sans Light"/>
          <w:i/>
          <w:iCs/>
        </w:rPr>
      </w:pPr>
      <w:r w:rsidRPr="0045369F">
        <w:rPr>
          <w:rFonts w:ascii="Open Sans Light" w:hAnsi="Open Sans Light" w:cs="Open Sans Light"/>
          <w:i/>
          <w:iCs/>
        </w:rPr>
        <w:t xml:space="preserve">I CAM sono adottati con decreto del Ministero dell’Ambiente e della Sicurezza Energetica e mirano a selezionare prodotti, servizi o lavori migliori dal punto di vista ambientale. </w:t>
      </w:r>
    </w:p>
    <w:p w14:paraId="03123EEA" w14:textId="1BBAAFFB" w:rsidR="0045369F" w:rsidRPr="0045369F" w:rsidRDefault="0045369F" w:rsidP="00743442">
      <w:pPr>
        <w:pBdr>
          <w:top w:val="single" w:sz="4" w:space="1" w:color="auto"/>
          <w:left w:val="single" w:sz="4" w:space="4" w:color="auto"/>
          <w:bottom w:val="single" w:sz="4" w:space="1" w:color="auto"/>
          <w:right w:val="single" w:sz="4" w:space="4" w:color="auto"/>
        </w:pBdr>
        <w:shd w:val="clear" w:color="auto" w:fill="D9E2F3" w:themeFill="accent1" w:themeFillTint="33"/>
        <w:autoSpaceDE w:val="0"/>
        <w:autoSpaceDN w:val="0"/>
        <w:adjustRightInd w:val="0"/>
        <w:spacing w:after="0" w:line="240" w:lineRule="auto"/>
        <w:ind w:right="39"/>
        <w:rPr>
          <w:rFonts w:ascii="Open Sans Light" w:hAnsi="Open Sans Light" w:cs="Open Sans Light"/>
          <w:b/>
          <w:bCs/>
          <w:i/>
          <w:iCs/>
        </w:rPr>
      </w:pPr>
      <w:r w:rsidRPr="0045369F">
        <w:rPr>
          <w:rFonts w:ascii="Open Sans Light" w:hAnsi="Open Sans Light" w:cs="Open Sans Light"/>
          <w:i/>
          <w:iCs/>
        </w:rPr>
        <w:t xml:space="preserve">Come stabilito nella Comunicazione della Commissione EU 2021/C 58/01 “Orientamenti tecnici sull’applicazione del </w:t>
      </w:r>
      <w:proofErr w:type="gramStart"/>
      <w:r w:rsidRPr="0045369F">
        <w:rPr>
          <w:rFonts w:ascii="Open Sans Light" w:hAnsi="Open Sans Light" w:cs="Open Sans Light"/>
          <w:i/>
          <w:iCs/>
        </w:rPr>
        <w:t>principio</w:t>
      </w:r>
      <w:r w:rsidR="00F54422">
        <w:rPr>
          <w:rFonts w:ascii="Open Sans Light" w:hAnsi="Open Sans Light" w:cs="Open Sans Light"/>
          <w:i/>
          <w:iCs/>
        </w:rPr>
        <w:t xml:space="preserve"> </w:t>
      </w:r>
      <w:r w:rsidR="00320E37">
        <w:rPr>
          <w:rFonts w:ascii="Open Sans Light" w:hAnsi="Open Sans Light" w:cs="Open Sans Light"/>
          <w:i/>
          <w:iCs/>
        </w:rPr>
        <w:t>”</w:t>
      </w:r>
      <w:r w:rsidRPr="0045369F">
        <w:rPr>
          <w:rFonts w:ascii="Open Sans Light" w:hAnsi="Open Sans Light" w:cs="Open Sans Light"/>
          <w:i/>
          <w:iCs/>
        </w:rPr>
        <w:t>non</w:t>
      </w:r>
      <w:proofErr w:type="gramEnd"/>
      <w:r w:rsidRPr="0045369F">
        <w:rPr>
          <w:rFonts w:ascii="Open Sans Light" w:hAnsi="Open Sans Light" w:cs="Open Sans Light"/>
          <w:i/>
          <w:iCs/>
        </w:rPr>
        <w:t xml:space="preserve"> arrecare un danno </w:t>
      </w:r>
      <w:proofErr w:type="gramStart"/>
      <w:r w:rsidRPr="0045369F">
        <w:rPr>
          <w:rFonts w:ascii="Open Sans Light" w:hAnsi="Open Sans Light" w:cs="Open Sans Light"/>
          <w:i/>
          <w:iCs/>
        </w:rPr>
        <w:t>significativo</w:t>
      </w:r>
      <w:r w:rsidR="00320E37">
        <w:rPr>
          <w:rFonts w:ascii="Open Sans Light" w:hAnsi="Open Sans Light" w:cs="Open Sans Light"/>
          <w:i/>
          <w:iCs/>
        </w:rPr>
        <w:t>“</w:t>
      </w:r>
      <w:r w:rsidR="00320E37" w:rsidRPr="0045369F">
        <w:rPr>
          <w:rFonts w:ascii="Open Sans Light" w:hAnsi="Open Sans Light" w:cs="Open Sans Light"/>
          <w:i/>
          <w:iCs/>
        </w:rPr>
        <w:t xml:space="preserve"> </w:t>
      </w:r>
      <w:r w:rsidRPr="0045369F">
        <w:rPr>
          <w:rFonts w:ascii="Open Sans Light" w:hAnsi="Open Sans Light" w:cs="Open Sans Light"/>
          <w:i/>
          <w:iCs/>
        </w:rPr>
        <w:t>a</w:t>
      </w:r>
      <w:proofErr w:type="gramEnd"/>
      <w:r w:rsidRPr="0045369F">
        <w:rPr>
          <w:rFonts w:ascii="Open Sans Light" w:hAnsi="Open Sans Light" w:cs="Open Sans Light"/>
          <w:i/>
          <w:iCs/>
        </w:rPr>
        <w:t xml:space="preserve"> norma del regolamento sul dispositivo di ripresa e resilienza</w:t>
      </w:r>
      <w:r w:rsidR="00DC3C5B">
        <w:rPr>
          <w:rFonts w:ascii="Open Sans Light" w:hAnsi="Open Sans Light" w:cs="Open Sans Light"/>
          <w:i/>
          <w:iCs/>
        </w:rPr>
        <w:t xml:space="preserve">” </w:t>
      </w:r>
      <w:r w:rsidRPr="0045369F">
        <w:rPr>
          <w:rFonts w:ascii="Open Sans Light" w:hAnsi="Open Sans Light" w:cs="Open Sans Light"/>
          <w:i/>
          <w:iCs/>
        </w:rPr>
        <w:t xml:space="preserve">i CAM rappresentano un </w:t>
      </w:r>
      <w:r w:rsidRPr="0045369F">
        <w:rPr>
          <w:rFonts w:ascii="Open Sans Light" w:hAnsi="Open Sans Light" w:cs="Open Sans Light"/>
          <w:b/>
          <w:bCs/>
          <w:i/>
          <w:iCs/>
        </w:rPr>
        <w:t xml:space="preserve">elemento di prova trasversale per il rispetto del principio DNSH. </w:t>
      </w:r>
    </w:p>
    <w:p w14:paraId="6E043B92" w14:textId="703130A5" w:rsidR="0045369F" w:rsidRPr="0045369F" w:rsidRDefault="0045369F" w:rsidP="00743442">
      <w:pPr>
        <w:pBdr>
          <w:top w:val="single" w:sz="4" w:space="1" w:color="auto"/>
          <w:left w:val="single" w:sz="4" w:space="4" w:color="auto"/>
          <w:bottom w:val="single" w:sz="4" w:space="1" w:color="auto"/>
          <w:right w:val="single" w:sz="4" w:space="4" w:color="auto"/>
        </w:pBdr>
        <w:shd w:val="clear" w:color="auto" w:fill="D9E2F3" w:themeFill="accent1" w:themeFillTint="33"/>
        <w:autoSpaceDE w:val="0"/>
        <w:autoSpaceDN w:val="0"/>
        <w:adjustRightInd w:val="0"/>
        <w:spacing w:after="0" w:line="240" w:lineRule="auto"/>
        <w:ind w:right="39"/>
        <w:rPr>
          <w:rFonts w:ascii="Open Sans Light" w:hAnsi="Open Sans Light" w:cs="Open Sans Light"/>
          <w:i/>
          <w:iCs/>
        </w:rPr>
      </w:pPr>
      <w:r w:rsidRPr="0045369F">
        <w:rPr>
          <w:rFonts w:ascii="Open Sans Light" w:hAnsi="Open Sans Light" w:cs="Open Sans Light"/>
          <w:i/>
          <w:iCs/>
        </w:rPr>
        <w:t xml:space="preserve">L’applicazione dei CAM può </w:t>
      </w:r>
      <w:r w:rsidR="00C2174D">
        <w:rPr>
          <w:rFonts w:ascii="Open Sans Light" w:hAnsi="Open Sans Light" w:cs="Open Sans Light"/>
          <w:i/>
          <w:iCs/>
        </w:rPr>
        <w:t xml:space="preserve">dunque </w:t>
      </w:r>
      <w:r w:rsidRPr="0045369F">
        <w:rPr>
          <w:rFonts w:ascii="Open Sans Light" w:hAnsi="Open Sans Light" w:cs="Open Sans Light"/>
          <w:i/>
          <w:iCs/>
        </w:rPr>
        <w:t xml:space="preserve">coincidere con il rispetto del requisito tassonomico; tuttavia, in alcuni casi ciò potrebbe non essere sufficiente. Per tale motivo, ai fini della compilazione degli elementi di verifica </w:t>
      </w:r>
      <w:r w:rsidR="00DC3C5B">
        <w:rPr>
          <w:rFonts w:ascii="Open Sans Light" w:hAnsi="Open Sans Light" w:cs="Open Sans Light"/>
          <w:i/>
          <w:iCs/>
        </w:rPr>
        <w:t>contenuti</w:t>
      </w:r>
      <w:r w:rsidRPr="0045369F">
        <w:rPr>
          <w:rFonts w:ascii="Open Sans Light" w:hAnsi="Open Sans Light" w:cs="Open Sans Light"/>
          <w:i/>
          <w:iCs/>
        </w:rPr>
        <w:t xml:space="preserve"> </w:t>
      </w:r>
      <w:r w:rsidR="00DC3C5B">
        <w:rPr>
          <w:rFonts w:ascii="Open Sans Light" w:hAnsi="Open Sans Light" w:cs="Open Sans Light"/>
          <w:i/>
          <w:iCs/>
        </w:rPr>
        <w:t>nel</w:t>
      </w:r>
      <w:r w:rsidRPr="0045369F">
        <w:rPr>
          <w:rFonts w:ascii="Open Sans Light" w:hAnsi="Open Sans Light" w:cs="Open Sans Light"/>
          <w:i/>
          <w:iCs/>
        </w:rPr>
        <w:t xml:space="preserve">le </w:t>
      </w:r>
      <w:r w:rsidR="00320E37">
        <w:rPr>
          <w:rFonts w:ascii="Open Sans Light" w:hAnsi="Open Sans Light" w:cs="Open Sans Light"/>
          <w:i/>
          <w:iCs/>
        </w:rPr>
        <w:t>c</w:t>
      </w:r>
      <w:r w:rsidR="0042378C">
        <w:rPr>
          <w:rFonts w:ascii="Open Sans Light" w:hAnsi="Open Sans Light" w:cs="Open Sans Light"/>
          <w:i/>
          <w:iCs/>
        </w:rPr>
        <w:t>heck-list</w:t>
      </w:r>
      <w:r w:rsidRPr="0045369F">
        <w:rPr>
          <w:rFonts w:ascii="Open Sans Light" w:hAnsi="Open Sans Light" w:cs="Open Sans Light"/>
          <w:i/>
          <w:iCs/>
        </w:rPr>
        <w:t xml:space="preserve"> connesse alle Schede tecniche è necessaria una valutazione caso per caso. </w:t>
      </w:r>
    </w:p>
    <w:p w14:paraId="07D13B28" w14:textId="2A240D39" w:rsidR="002F3FD0" w:rsidRDefault="0045369F" w:rsidP="00743442">
      <w:pPr>
        <w:pBdr>
          <w:top w:val="single" w:sz="4" w:space="1" w:color="auto"/>
          <w:left w:val="single" w:sz="4" w:space="4" w:color="auto"/>
          <w:bottom w:val="single" w:sz="4" w:space="1" w:color="auto"/>
          <w:right w:val="single" w:sz="4" w:space="4" w:color="auto"/>
        </w:pBdr>
        <w:shd w:val="clear" w:color="auto" w:fill="D9E2F3" w:themeFill="accent1" w:themeFillTint="33"/>
        <w:autoSpaceDE w:val="0"/>
        <w:autoSpaceDN w:val="0"/>
        <w:adjustRightInd w:val="0"/>
        <w:spacing w:after="0" w:line="240" w:lineRule="auto"/>
        <w:ind w:right="39"/>
        <w:rPr>
          <w:rFonts w:ascii="Open Sans Light" w:hAnsi="Open Sans Light" w:cs="Open Sans Light"/>
          <w:i/>
          <w:iCs/>
        </w:rPr>
      </w:pPr>
      <w:r w:rsidRPr="0045369F">
        <w:rPr>
          <w:rFonts w:ascii="Open Sans Light" w:hAnsi="Open Sans Light" w:cs="Open Sans Light"/>
          <w:i/>
          <w:iCs/>
        </w:rPr>
        <w:t>Per quanto riguarda</w:t>
      </w:r>
      <w:r w:rsidR="00320E37">
        <w:rPr>
          <w:rFonts w:ascii="Open Sans Light" w:hAnsi="Open Sans Light" w:cs="Open Sans Light"/>
          <w:i/>
          <w:iCs/>
        </w:rPr>
        <w:t xml:space="preserve"> gli interventi PNRR del Ministero del Lavoro,</w:t>
      </w:r>
      <w:r w:rsidRPr="0045369F">
        <w:rPr>
          <w:rFonts w:ascii="Open Sans Light" w:hAnsi="Open Sans Light" w:cs="Open Sans Light"/>
          <w:i/>
          <w:iCs/>
        </w:rPr>
        <w:t xml:space="preserve"> oggetto delle presenti Istruzioni operative, l’assolvimento dei CAM può facilitare </w:t>
      </w:r>
      <w:r w:rsidR="00DD6337">
        <w:rPr>
          <w:rFonts w:ascii="Open Sans Light" w:hAnsi="Open Sans Light" w:cs="Open Sans Light"/>
          <w:i/>
          <w:iCs/>
        </w:rPr>
        <w:t xml:space="preserve">la riconducibilità del </w:t>
      </w:r>
      <w:r w:rsidRPr="0045369F">
        <w:rPr>
          <w:rFonts w:ascii="Open Sans Light" w:hAnsi="Open Sans Light" w:cs="Open Sans Light"/>
          <w:i/>
          <w:iCs/>
        </w:rPr>
        <w:t xml:space="preserve">rispetto del principio DNSH, in particolare per i cosiddetti </w:t>
      </w:r>
      <w:r w:rsidR="00283F2C">
        <w:rPr>
          <w:rFonts w:ascii="Open Sans Light" w:hAnsi="Open Sans Light" w:cs="Open Sans Light"/>
          <w:i/>
          <w:iCs/>
        </w:rPr>
        <w:t>“</w:t>
      </w:r>
      <w:r w:rsidRPr="0045369F">
        <w:rPr>
          <w:rFonts w:ascii="Open Sans Light" w:hAnsi="Open Sans Light" w:cs="Open Sans Light"/>
          <w:i/>
          <w:iCs/>
        </w:rPr>
        <w:t>progetti in essere”</w:t>
      </w:r>
      <w:r w:rsidR="00320E37">
        <w:rPr>
          <w:rFonts w:ascii="Open Sans Light" w:hAnsi="Open Sans Light" w:cs="Open Sans Light"/>
          <w:i/>
          <w:iCs/>
        </w:rPr>
        <w:t>, inclusi nell’Investimento M5C1-1.1, “Piano di potenziamento per i Centri per l’impiego”</w:t>
      </w:r>
      <w:r w:rsidRPr="0045369F">
        <w:rPr>
          <w:rFonts w:ascii="Open Sans Light" w:hAnsi="Open Sans Light" w:cs="Open Sans Light"/>
          <w:i/>
          <w:iCs/>
        </w:rPr>
        <w:t>.</w:t>
      </w:r>
      <w:r w:rsidR="00C327ED">
        <w:rPr>
          <w:rFonts w:ascii="Open Sans Light" w:hAnsi="Open Sans Light" w:cs="Open Sans Light"/>
          <w:i/>
          <w:iCs/>
        </w:rPr>
        <w:t xml:space="preserve"> </w:t>
      </w:r>
    </w:p>
    <w:p w14:paraId="27F85AFF" w14:textId="578371F2" w:rsidR="0045369F" w:rsidRPr="0045369F" w:rsidRDefault="004B0ADC" w:rsidP="00743442">
      <w:pPr>
        <w:pBdr>
          <w:top w:val="single" w:sz="4" w:space="1" w:color="auto"/>
          <w:left w:val="single" w:sz="4" w:space="4" w:color="auto"/>
          <w:bottom w:val="single" w:sz="4" w:space="1" w:color="auto"/>
          <w:right w:val="single" w:sz="4" w:space="4" w:color="auto"/>
        </w:pBdr>
        <w:shd w:val="clear" w:color="auto" w:fill="D9E2F3" w:themeFill="accent1" w:themeFillTint="33"/>
        <w:autoSpaceDE w:val="0"/>
        <w:autoSpaceDN w:val="0"/>
        <w:adjustRightInd w:val="0"/>
        <w:spacing w:after="0" w:line="240" w:lineRule="auto"/>
        <w:ind w:right="39"/>
        <w:rPr>
          <w:rFonts w:ascii="Open Sans Light" w:hAnsi="Open Sans Light" w:cs="Open Sans Light"/>
          <w:i/>
          <w:iCs/>
        </w:rPr>
      </w:pPr>
      <w:r>
        <w:rPr>
          <w:rFonts w:ascii="Open Sans Light" w:hAnsi="Open Sans Light" w:cs="Open Sans Light"/>
          <w:i/>
          <w:iCs/>
        </w:rPr>
        <w:t>In riferimento</w:t>
      </w:r>
      <w:r w:rsidR="008D272C">
        <w:rPr>
          <w:rFonts w:ascii="Open Sans Light" w:hAnsi="Open Sans Light" w:cs="Open Sans Light"/>
          <w:i/>
          <w:iCs/>
        </w:rPr>
        <w:t xml:space="preserve"> </w:t>
      </w:r>
      <w:r>
        <w:rPr>
          <w:rFonts w:ascii="Open Sans Light" w:hAnsi="Open Sans Light" w:cs="Open Sans Light"/>
          <w:i/>
          <w:iCs/>
        </w:rPr>
        <w:t>a</w:t>
      </w:r>
      <w:r w:rsidR="008D272C">
        <w:rPr>
          <w:rFonts w:ascii="Open Sans Light" w:hAnsi="Open Sans Light" w:cs="Open Sans Light"/>
          <w:i/>
          <w:iCs/>
        </w:rPr>
        <w:t>gli investimenti</w:t>
      </w:r>
      <w:r w:rsidR="00F20214">
        <w:rPr>
          <w:rFonts w:ascii="Open Sans Light" w:hAnsi="Open Sans Light" w:cs="Open Sans Light"/>
          <w:i/>
          <w:iCs/>
        </w:rPr>
        <w:t xml:space="preserve"> di competenza del MLPS, i CAM</w:t>
      </w:r>
      <w:r w:rsidR="004F4D93">
        <w:rPr>
          <w:rFonts w:ascii="Open Sans Light" w:hAnsi="Open Sans Light" w:cs="Open Sans Light"/>
          <w:i/>
          <w:iCs/>
        </w:rPr>
        <w:t xml:space="preserve"> possono essere utili ai fini dell’assolvimento del rispetto del principio DNSH</w:t>
      </w:r>
      <w:r w:rsidR="00063103">
        <w:rPr>
          <w:rFonts w:ascii="Open Sans Light" w:hAnsi="Open Sans Light" w:cs="Open Sans Light"/>
          <w:i/>
          <w:iCs/>
        </w:rPr>
        <w:t>, i</w:t>
      </w:r>
      <w:r w:rsidR="004B6FF0">
        <w:rPr>
          <w:rFonts w:ascii="Open Sans Light" w:hAnsi="Open Sans Light" w:cs="Open Sans Light"/>
          <w:i/>
          <w:iCs/>
        </w:rPr>
        <w:t xml:space="preserve">n particolare </w:t>
      </w:r>
      <w:r w:rsidR="00063103">
        <w:rPr>
          <w:rFonts w:ascii="Open Sans Light" w:hAnsi="Open Sans Light" w:cs="Open Sans Light"/>
          <w:i/>
          <w:iCs/>
        </w:rPr>
        <w:t xml:space="preserve">per quanto concerne </w:t>
      </w:r>
      <w:r w:rsidR="004B6FF0" w:rsidRPr="00563BDC">
        <w:rPr>
          <w:rFonts w:ascii="Open Sans Light" w:hAnsi="Open Sans Light" w:cs="Open Sans Light"/>
          <w:i/>
          <w:iCs/>
        </w:rPr>
        <w:t>le attività di costruzione (</w:t>
      </w:r>
      <w:r w:rsidR="00320E37">
        <w:rPr>
          <w:rFonts w:ascii="Open Sans Light" w:hAnsi="Open Sans Light" w:cs="Open Sans Light"/>
          <w:i/>
          <w:iCs/>
        </w:rPr>
        <w:t>S</w:t>
      </w:r>
      <w:r w:rsidR="004B6FF0" w:rsidRPr="00563BDC">
        <w:rPr>
          <w:rFonts w:ascii="Open Sans Light" w:hAnsi="Open Sans Light" w:cs="Open Sans Light"/>
          <w:i/>
          <w:iCs/>
        </w:rPr>
        <w:t>cheda 1), di ristrutturazione degli edifici (</w:t>
      </w:r>
      <w:r w:rsidR="00320E37">
        <w:rPr>
          <w:rFonts w:ascii="Open Sans Light" w:hAnsi="Open Sans Light" w:cs="Open Sans Light"/>
          <w:i/>
          <w:iCs/>
        </w:rPr>
        <w:t>S</w:t>
      </w:r>
      <w:r w:rsidR="004B6FF0" w:rsidRPr="00563BDC">
        <w:rPr>
          <w:rFonts w:ascii="Open Sans Light" w:hAnsi="Open Sans Light" w:cs="Open Sans Light"/>
          <w:i/>
          <w:iCs/>
        </w:rPr>
        <w:t>cheda 2)</w:t>
      </w:r>
      <w:r w:rsidR="00063103">
        <w:rPr>
          <w:rFonts w:ascii="Open Sans Light" w:hAnsi="Open Sans Light" w:cs="Open Sans Light"/>
          <w:i/>
          <w:iCs/>
        </w:rPr>
        <w:t>, di a</w:t>
      </w:r>
      <w:r w:rsidR="005D3216" w:rsidRPr="005D3216">
        <w:rPr>
          <w:rFonts w:ascii="Open Sans Light" w:hAnsi="Open Sans Light" w:cs="Open Sans Light"/>
          <w:i/>
          <w:iCs/>
        </w:rPr>
        <w:t xml:space="preserve">cquisto, </w:t>
      </w:r>
      <w:r w:rsidR="005D3216" w:rsidRPr="00F54422">
        <w:rPr>
          <w:rFonts w:ascii="Open Sans Light" w:hAnsi="Open Sans Light" w:cs="Open Sans Light"/>
        </w:rPr>
        <w:t>leasing</w:t>
      </w:r>
      <w:r w:rsidR="005D3216" w:rsidRPr="005D3216">
        <w:rPr>
          <w:rFonts w:ascii="Open Sans Light" w:hAnsi="Open Sans Light" w:cs="Open Sans Light"/>
          <w:i/>
          <w:iCs/>
        </w:rPr>
        <w:t xml:space="preserve"> e </w:t>
      </w:r>
      <w:r w:rsidR="005D3216">
        <w:rPr>
          <w:rFonts w:ascii="Open Sans Light" w:hAnsi="Open Sans Light" w:cs="Open Sans Light"/>
          <w:i/>
          <w:iCs/>
        </w:rPr>
        <w:t>n</w:t>
      </w:r>
      <w:r w:rsidR="005D3216" w:rsidRPr="005D3216">
        <w:rPr>
          <w:rFonts w:ascii="Open Sans Light" w:hAnsi="Open Sans Light" w:cs="Open Sans Light"/>
          <w:i/>
          <w:iCs/>
        </w:rPr>
        <w:t>oleggio di computer e apparecchiature elettriche ed elettroniche</w:t>
      </w:r>
      <w:r w:rsidR="005D3216">
        <w:rPr>
          <w:rFonts w:ascii="Open Sans Light" w:hAnsi="Open Sans Light" w:cs="Open Sans Light"/>
          <w:i/>
          <w:iCs/>
        </w:rPr>
        <w:t xml:space="preserve"> (Scheda 3)</w:t>
      </w:r>
      <w:r w:rsidR="004B6FF0" w:rsidRPr="00563BDC">
        <w:rPr>
          <w:rFonts w:ascii="Open Sans Light" w:hAnsi="Open Sans Light" w:cs="Open Sans Light"/>
          <w:i/>
          <w:iCs/>
        </w:rPr>
        <w:t xml:space="preserve"> e di acquisto veicoli (Scheda 9).</w:t>
      </w:r>
      <w:r w:rsidR="002F3FD0">
        <w:rPr>
          <w:rFonts w:ascii="Open Sans Light" w:hAnsi="Open Sans Light" w:cs="Open Sans Light"/>
          <w:i/>
          <w:iCs/>
        </w:rPr>
        <w:t xml:space="preserve"> Al</w:t>
      </w:r>
      <w:r w:rsidR="008F1553">
        <w:rPr>
          <w:rFonts w:ascii="Open Sans Light" w:hAnsi="Open Sans Light" w:cs="Open Sans Light"/>
          <w:i/>
          <w:iCs/>
        </w:rPr>
        <w:t xml:space="preserve"> fine</w:t>
      </w:r>
      <w:r w:rsidR="002F3FD0">
        <w:rPr>
          <w:rFonts w:ascii="Open Sans Light" w:hAnsi="Open Sans Light" w:cs="Open Sans Light"/>
          <w:i/>
          <w:iCs/>
        </w:rPr>
        <w:t xml:space="preserve"> di agevolare il lavoro dei soggetti coinvolti nella realizzazione degli investimenti </w:t>
      </w:r>
      <w:r w:rsidR="001C6847">
        <w:rPr>
          <w:rFonts w:ascii="Open Sans Light" w:hAnsi="Open Sans Light" w:cs="Open Sans Light"/>
          <w:i/>
          <w:iCs/>
        </w:rPr>
        <w:t xml:space="preserve">PNRR di competenza del MLPS, </w:t>
      </w:r>
      <w:r w:rsidR="00C365CC">
        <w:rPr>
          <w:rFonts w:ascii="Open Sans Light" w:hAnsi="Open Sans Light" w:cs="Open Sans Light"/>
          <w:i/>
          <w:iCs/>
        </w:rPr>
        <w:t xml:space="preserve">nell’Allegato II </w:t>
      </w:r>
      <w:r w:rsidR="009709B5">
        <w:rPr>
          <w:rFonts w:ascii="Open Sans Light" w:hAnsi="Open Sans Light" w:cs="Open Sans Light"/>
          <w:i/>
          <w:iCs/>
        </w:rPr>
        <w:t>“</w:t>
      </w:r>
      <w:r w:rsidR="00C365CC">
        <w:rPr>
          <w:rFonts w:ascii="Open Sans Light" w:hAnsi="Open Sans Light" w:cs="Open Sans Light"/>
          <w:i/>
          <w:iCs/>
        </w:rPr>
        <w:t>Check-list</w:t>
      </w:r>
      <w:r w:rsidR="009709B5">
        <w:rPr>
          <w:rFonts w:ascii="Open Sans Light" w:hAnsi="Open Sans Light" w:cs="Open Sans Light"/>
          <w:i/>
          <w:iCs/>
        </w:rPr>
        <w:t>”</w:t>
      </w:r>
      <w:r w:rsidR="00C365CC">
        <w:rPr>
          <w:rFonts w:ascii="Open Sans Light" w:hAnsi="Open Sans Light" w:cs="Open Sans Light"/>
          <w:i/>
          <w:iCs/>
        </w:rPr>
        <w:t xml:space="preserve"> </w:t>
      </w:r>
      <w:r w:rsidR="00092C54">
        <w:rPr>
          <w:rFonts w:ascii="Open Sans Light" w:hAnsi="Open Sans Light" w:cs="Open Sans Light"/>
          <w:i/>
          <w:iCs/>
        </w:rPr>
        <w:t>è riportata una correlazione tra i CAM e i singoli punti di controllo</w:t>
      </w:r>
      <w:r w:rsidR="005079BE">
        <w:rPr>
          <w:rFonts w:ascii="Open Sans Light" w:hAnsi="Open Sans Light" w:cs="Open Sans Light"/>
          <w:i/>
          <w:iCs/>
        </w:rPr>
        <w:t>.</w:t>
      </w:r>
    </w:p>
    <w:p w14:paraId="22DF04D9" w14:textId="77777777" w:rsidR="00F54422" w:rsidRDefault="00F54422" w:rsidP="00743442">
      <w:pPr>
        <w:ind w:left="454" w:right="39" w:firstLine="0"/>
        <w:rPr>
          <w:rFonts w:ascii="Open Sans Light" w:hAnsi="Open Sans Light" w:cs="Open Sans Light"/>
        </w:rPr>
      </w:pPr>
    </w:p>
    <w:p w14:paraId="664E9E92" w14:textId="56601ABE" w:rsidR="002B2F08" w:rsidRPr="00743442" w:rsidRDefault="002B2F08" w:rsidP="00743442">
      <w:pPr>
        <w:pStyle w:val="Titolo2"/>
        <w:ind w:right="39"/>
        <w:rPr>
          <w:rFonts w:ascii="Open Sans Light" w:hAnsi="Open Sans Light" w:cs="Open Sans Light"/>
        </w:rPr>
      </w:pPr>
      <w:bookmarkStart w:id="7" w:name="_Toc156313064"/>
      <w:r w:rsidRPr="00743442">
        <w:rPr>
          <w:rFonts w:ascii="Open Sans Light" w:hAnsi="Open Sans Light" w:cs="Open Sans Light"/>
          <w:i/>
          <w:iCs/>
        </w:rPr>
        <w:t>Focus</w:t>
      </w:r>
      <w:r w:rsidRPr="00743442">
        <w:rPr>
          <w:rFonts w:ascii="Open Sans Light" w:hAnsi="Open Sans Light" w:cs="Open Sans Light"/>
        </w:rPr>
        <w:t xml:space="preserve"> Rendicontazione attraverso </w:t>
      </w:r>
      <w:proofErr w:type="spellStart"/>
      <w:r w:rsidRPr="00743442">
        <w:rPr>
          <w:rFonts w:ascii="Open Sans Light" w:hAnsi="Open Sans Light" w:cs="Open Sans Light"/>
        </w:rPr>
        <w:t>R</w:t>
      </w:r>
      <w:r w:rsidR="00320E37" w:rsidRPr="00743442">
        <w:rPr>
          <w:rFonts w:ascii="Open Sans Light" w:hAnsi="Open Sans Light" w:cs="Open Sans Light"/>
        </w:rPr>
        <w:t>e</w:t>
      </w:r>
      <w:r w:rsidRPr="00743442">
        <w:rPr>
          <w:rFonts w:ascii="Open Sans Light" w:hAnsi="Open Sans Light" w:cs="Open Sans Light"/>
        </w:rPr>
        <w:t>G</w:t>
      </w:r>
      <w:r w:rsidR="00320E37" w:rsidRPr="00743442">
        <w:rPr>
          <w:rFonts w:ascii="Open Sans Light" w:hAnsi="Open Sans Light" w:cs="Open Sans Light"/>
        </w:rPr>
        <w:t>i</w:t>
      </w:r>
      <w:r w:rsidRPr="00743442">
        <w:rPr>
          <w:rFonts w:ascii="Open Sans Light" w:hAnsi="Open Sans Light" w:cs="Open Sans Light"/>
        </w:rPr>
        <w:t>S</w:t>
      </w:r>
      <w:bookmarkEnd w:id="7"/>
      <w:proofErr w:type="spellEnd"/>
    </w:p>
    <w:p w14:paraId="71263B7A" w14:textId="77777777" w:rsidR="002B2F08" w:rsidRPr="008A58C7" w:rsidRDefault="002B2F08" w:rsidP="00743442">
      <w:pPr>
        <w:pBdr>
          <w:top w:val="single" w:sz="4" w:space="1" w:color="auto"/>
          <w:left w:val="single" w:sz="4" w:space="4" w:color="auto"/>
          <w:bottom w:val="single" w:sz="4" w:space="1" w:color="auto"/>
          <w:right w:val="single" w:sz="4" w:space="4" w:color="auto"/>
        </w:pBdr>
        <w:shd w:val="clear" w:color="auto" w:fill="D9E2F3" w:themeFill="accent1" w:themeFillTint="33"/>
        <w:autoSpaceDE w:val="0"/>
        <w:autoSpaceDN w:val="0"/>
        <w:adjustRightInd w:val="0"/>
        <w:spacing w:after="0" w:line="240" w:lineRule="auto"/>
        <w:ind w:right="39"/>
        <w:rPr>
          <w:rFonts w:ascii="Times New Roman" w:hAnsi="Times New Roman" w:cs="Times New Roman"/>
          <w:b/>
          <w:bCs/>
          <w:i/>
          <w:iCs/>
          <w:sz w:val="18"/>
          <w:szCs w:val="18"/>
        </w:rPr>
      </w:pPr>
    </w:p>
    <w:p w14:paraId="62C49B7F" w14:textId="01B5E9BB" w:rsidR="002B2F08" w:rsidRPr="0017512A" w:rsidRDefault="002B2F08" w:rsidP="00743442">
      <w:pPr>
        <w:pBdr>
          <w:top w:val="single" w:sz="4" w:space="1" w:color="auto"/>
          <w:left w:val="single" w:sz="4" w:space="4" w:color="auto"/>
          <w:bottom w:val="single" w:sz="4" w:space="1" w:color="auto"/>
          <w:right w:val="single" w:sz="4" w:space="4" w:color="auto"/>
        </w:pBdr>
        <w:shd w:val="clear" w:color="auto" w:fill="D9E2F3" w:themeFill="accent1" w:themeFillTint="33"/>
        <w:autoSpaceDE w:val="0"/>
        <w:autoSpaceDN w:val="0"/>
        <w:adjustRightInd w:val="0"/>
        <w:spacing w:after="0" w:line="240" w:lineRule="auto"/>
        <w:ind w:right="39"/>
        <w:rPr>
          <w:rFonts w:ascii="Open Sans Light" w:hAnsi="Open Sans Light" w:cs="Open Sans Light"/>
          <w:i/>
          <w:iCs/>
        </w:rPr>
      </w:pPr>
      <w:r w:rsidRPr="0017512A">
        <w:rPr>
          <w:rFonts w:ascii="Open Sans Light" w:hAnsi="Open Sans Light" w:cs="Open Sans Light"/>
          <w:i/>
          <w:iCs/>
        </w:rPr>
        <w:t xml:space="preserve">Il rendiconto delle spese sostenute dal </w:t>
      </w:r>
      <w:r w:rsidR="00F83DDB">
        <w:rPr>
          <w:rFonts w:ascii="Open Sans Light" w:hAnsi="Open Sans Light" w:cs="Open Sans Light"/>
          <w:i/>
          <w:iCs/>
        </w:rPr>
        <w:t>Soggetto attuatore</w:t>
      </w:r>
      <w:r w:rsidRPr="0017512A">
        <w:rPr>
          <w:rFonts w:ascii="Open Sans Light" w:hAnsi="Open Sans Light" w:cs="Open Sans Light"/>
          <w:i/>
          <w:iCs/>
        </w:rPr>
        <w:t xml:space="preserve"> deve essere corredato dall’attestazione dell’avvenuto svolgimento di alcune verifiche, tra cui il rispetto del</w:t>
      </w:r>
      <w:r w:rsidR="008A58C7" w:rsidRPr="0017512A">
        <w:rPr>
          <w:rFonts w:ascii="Open Sans Light" w:hAnsi="Open Sans Light" w:cs="Open Sans Light"/>
          <w:i/>
          <w:iCs/>
        </w:rPr>
        <w:t xml:space="preserve"> Principio</w:t>
      </w:r>
      <w:r w:rsidRPr="0017512A">
        <w:rPr>
          <w:rFonts w:ascii="Open Sans Light" w:hAnsi="Open Sans Light" w:cs="Open Sans Light"/>
          <w:i/>
          <w:iCs/>
        </w:rPr>
        <w:t xml:space="preserve"> DNSH. </w:t>
      </w:r>
      <w:r w:rsidR="00320E37">
        <w:rPr>
          <w:rFonts w:ascii="Open Sans Light" w:hAnsi="Open Sans Light" w:cs="Open Sans Light"/>
          <w:i/>
          <w:iCs/>
        </w:rPr>
        <w:t xml:space="preserve">Gli adempimenti volti a certificare tale verifica sono presenti </w:t>
      </w:r>
      <w:r w:rsidRPr="0017512A">
        <w:rPr>
          <w:rFonts w:ascii="Open Sans Light" w:hAnsi="Open Sans Light" w:cs="Open Sans Light"/>
          <w:i/>
          <w:iCs/>
        </w:rPr>
        <w:t xml:space="preserve">all’interno del sistema </w:t>
      </w:r>
      <w:proofErr w:type="spellStart"/>
      <w:r w:rsidRPr="0017512A">
        <w:rPr>
          <w:rFonts w:ascii="Open Sans Light" w:hAnsi="Open Sans Light" w:cs="Open Sans Light"/>
          <w:i/>
          <w:iCs/>
        </w:rPr>
        <w:t>ReGiS</w:t>
      </w:r>
      <w:proofErr w:type="spellEnd"/>
      <w:r w:rsidRPr="0017512A">
        <w:rPr>
          <w:rFonts w:ascii="Open Sans Light" w:hAnsi="Open Sans Light" w:cs="Open Sans Light"/>
          <w:i/>
          <w:iCs/>
        </w:rPr>
        <w:t xml:space="preserve"> nella </w:t>
      </w:r>
      <w:proofErr w:type="spellStart"/>
      <w:r w:rsidRPr="00563BDC">
        <w:rPr>
          <w:rFonts w:ascii="Open Sans Light" w:hAnsi="Open Sans Light" w:cs="Open Sans Light"/>
        </w:rPr>
        <w:t>tile</w:t>
      </w:r>
      <w:proofErr w:type="spellEnd"/>
      <w:r w:rsidRPr="0017512A">
        <w:rPr>
          <w:rFonts w:ascii="Open Sans Light" w:hAnsi="Open Sans Light" w:cs="Open Sans Light"/>
          <w:i/>
          <w:iCs/>
        </w:rPr>
        <w:t xml:space="preserve"> “Rendicontazione Spese vs </w:t>
      </w:r>
      <w:proofErr w:type="spellStart"/>
      <w:r w:rsidRPr="0017512A">
        <w:rPr>
          <w:rFonts w:ascii="Open Sans Light" w:hAnsi="Open Sans Light" w:cs="Open Sans Light"/>
          <w:i/>
          <w:iCs/>
        </w:rPr>
        <w:t>ARdi</w:t>
      </w:r>
      <w:proofErr w:type="spellEnd"/>
      <w:r w:rsidRPr="0017512A">
        <w:rPr>
          <w:rFonts w:ascii="Open Sans Light" w:hAnsi="Open Sans Light" w:cs="Open Sans Light"/>
          <w:i/>
          <w:iCs/>
        </w:rPr>
        <w:t xml:space="preserve"> – Creazione”. </w:t>
      </w:r>
    </w:p>
    <w:p w14:paraId="2B8E51CC" w14:textId="115CC304" w:rsidR="002B2F08" w:rsidRPr="0017512A" w:rsidRDefault="002B2F08" w:rsidP="00743442">
      <w:pPr>
        <w:pBdr>
          <w:top w:val="single" w:sz="4" w:space="1" w:color="auto"/>
          <w:left w:val="single" w:sz="4" w:space="4" w:color="auto"/>
          <w:bottom w:val="single" w:sz="4" w:space="1" w:color="auto"/>
          <w:right w:val="single" w:sz="4" w:space="4" w:color="auto"/>
        </w:pBdr>
        <w:shd w:val="clear" w:color="auto" w:fill="D9E2F3" w:themeFill="accent1" w:themeFillTint="33"/>
        <w:autoSpaceDE w:val="0"/>
        <w:autoSpaceDN w:val="0"/>
        <w:adjustRightInd w:val="0"/>
        <w:spacing w:after="120" w:line="240" w:lineRule="auto"/>
        <w:ind w:right="39"/>
        <w:rPr>
          <w:rFonts w:ascii="Open Sans Light" w:hAnsi="Open Sans Light" w:cs="Open Sans Light"/>
          <w:bCs/>
          <w:i/>
          <w:iCs/>
        </w:rPr>
      </w:pPr>
      <w:r w:rsidRPr="0017512A">
        <w:rPr>
          <w:rFonts w:ascii="Open Sans Light" w:hAnsi="Open Sans Light" w:cs="Open Sans Light"/>
          <w:i/>
          <w:iCs/>
        </w:rPr>
        <w:t xml:space="preserve">Oltre all’attestazione di aver effettuato la verifica del rispetto del principio, il </w:t>
      </w:r>
      <w:r w:rsidR="00F83DDB">
        <w:rPr>
          <w:rFonts w:ascii="Open Sans Light" w:hAnsi="Open Sans Light" w:cs="Open Sans Light"/>
          <w:i/>
          <w:iCs/>
        </w:rPr>
        <w:t>Soggetto attuatore</w:t>
      </w:r>
      <w:r w:rsidRPr="0017512A">
        <w:rPr>
          <w:rFonts w:ascii="Open Sans Light" w:hAnsi="Open Sans Light" w:cs="Open Sans Light"/>
          <w:i/>
          <w:iCs/>
        </w:rPr>
        <w:t xml:space="preserve"> è tenuto a caricare a sistema</w:t>
      </w:r>
      <w:r w:rsidR="008A58C7" w:rsidRPr="0017512A">
        <w:rPr>
          <w:rFonts w:ascii="Open Sans Light" w:hAnsi="Open Sans Light" w:cs="Open Sans Light"/>
          <w:i/>
          <w:iCs/>
        </w:rPr>
        <w:t xml:space="preserve"> le </w:t>
      </w:r>
      <w:r w:rsidR="00A5053D">
        <w:rPr>
          <w:rFonts w:ascii="Open Sans Light" w:hAnsi="Open Sans Light" w:cs="Open Sans Light"/>
          <w:i/>
          <w:iCs/>
        </w:rPr>
        <w:t>check-list</w:t>
      </w:r>
      <w:r w:rsidR="00F83DDB">
        <w:rPr>
          <w:rFonts w:ascii="Open Sans Light" w:hAnsi="Open Sans Light" w:cs="Open Sans Light"/>
          <w:i/>
          <w:iCs/>
        </w:rPr>
        <w:t xml:space="preserve"> (allegate alla Circolare MEF</w:t>
      </w:r>
      <w:r w:rsidR="006868DF">
        <w:rPr>
          <w:rFonts w:ascii="Open Sans Light" w:hAnsi="Open Sans Light" w:cs="Open Sans Light"/>
          <w:i/>
          <w:iCs/>
        </w:rPr>
        <w:t>-RGS</w:t>
      </w:r>
      <w:r w:rsidR="00F83DDB">
        <w:rPr>
          <w:rFonts w:ascii="Open Sans Light" w:hAnsi="Open Sans Light" w:cs="Open Sans Light"/>
          <w:i/>
          <w:iCs/>
        </w:rPr>
        <w:t xml:space="preserve"> </w:t>
      </w:r>
      <w:r w:rsidR="006868DF" w:rsidRPr="006868DF">
        <w:rPr>
          <w:rFonts w:ascii="Open Sans Light" w:hAnsi="Open Sans Light" w:cs="Open Sans Light"/>
          <w:i/>
          <w:iCs/>
        </w:rPr>
        <w:t>n. 22/2024</w:t>
      </w:r>
      <w:r w:rsidR="00F83DDB">
        <w:rPr>
          <w:rFonts w:ascii="Open Sans Light" w:hAnsi="Open Sans Light" w:cs="Open Sans Light"/>
          <w:i/>
          <w:iCs/>
        </w:rPr>
        <w:t>)</w:t>
      </w:r>
      <w:r w:rsidR="008A58C7" w:rsidRPr="0017512A">
        <w:rPr>
          <w:rFonts w:ascii="Open Sans Light" w:hAnsi="Open Sans Light" w:cs="Open Sans Light"/>
          <w:i/>
          <w:iCs/>
        </w:rPr>
        <w:t xml:space="preserve"> debitamente compilate in ogni sezione e secondo le modalità descritte dalla relativa </w:t>
      </w:r>
      <w:r w:rsidR="00F83DDB">
        <w:rPr>
          <w:rFonts w:ascii="Open Sans Light" w:hAnsi="Open Sans Light" w:cs="Open Sans Light"/>
          <w:i/>
          <w:iCs/>
        </w:rPr>
        <w:t>Guida</w:t>
      </w:r>
      <w:r w:rsidR="00F83DDB" w:rsidRPr="0017512A">
        <w:rPr>
          <w:rFonts w:ascii="Open Sans Light" w:hAnsi="Open Sans Light" w:cs="Open Sans Light"/>
          <w:i/>
          <w:iCs/>
        </w:rPr>
        <w:t xml:space="preserve"> </w:t>
      </w:r>
      <w:r w:rsidR="008A58C7" w:rsidRPr="0017512A">
        <w:rPr>
          <w:rFonts w:ascii="Open Sans Light" w:hAnsi="Open Sans Light" w:cs="Open Sans Light"/>
          <w:i/>
          <w:iCs/>
        </w:rPr>
        <w:t>MEF</w:t>
      </w:r>
      <w:r w:rsidRPr="0017512A">
        <w:rPr>
          <w:rFonts w:ascii="Open Sans Light" w:hAnsi="Open Sans Light" w:cs="Open Sans Light"/>
          <w:i/>
          <w:iCs/>
        </w:rPr>
        <w:t xml:space="preserve">. Le </w:t>
      </w:r>
      <w:r w:rsidR="00320E37">
        <w:rPr>
          <w:rFonts w:ascii="Open Sans Light" w:hAnsi="Open Sans Light" w:cs="Open Sans Light"/>
          <w:i/>
          <w:iCs/>
        </w:rPr>
        <w:t>c</w:t>
      </w:r>
      <w:r w:rsidR="0042378C">
        <w:rPr>
          <w:rFonts w:ascii="Open Sans Light" w:hAnsi="Open Sans Light" w:cs="Open Sans Light"/>
          <w:i/>
          <w:iCs/>
        </w:rPr>
        <w:t>heck-list</w:t>
      </w:r>
      <w:r w:rsidRPr="0017512A">
        <w:rPr>
          <w:rFonts w:ascii="Open Sans Light" w:hAnsi="Open Sans Light" w:cs="Open Sans Light"/>
          <w:i/>
          <w:iCs/>
        </w:rPr>
        <w:t xml:space="preserve"> sopra richiamate </w:t>
      </w:r>
      <w:r w:rsidR="008A58C7" w:rsidRPr="0017512A">
        <w:rPr>
          <w:rFonts w:ascii="Open Sans Light" w:hAnsi="Open Sans Light" w:cs="Open Sans Light"/>
          <w:i/>
          <w:iCs/>
        </w:rPr>
        <w:t>dovranno</w:t>
      </w:r>
      <w:r w:rsidRPr="0017512A">
        <w:rPr>
          <w:rFonts w:ascii="Open Sans Light" w:hAnsi="Open Sans Light" w:cs="Open Sans Light"/>
          <w:i/>
          <w:iCs/>
        </w:rPr>
        <w:t xml:space="preserve"> essere datate e firmate dal Responsabile unico del procedimento e/o da altro referente istituzionale individuato dal </w:t>
      </w:r>
      <w:r w:rsidR="00F83DDB">
        <w:rPr>
          <w:rFonts w:ascii="Open Sans Light" w:hAnsi="Open Sans Light" w:cs="Open Sans Light"/>
          <w:i/>
          <w:iCs/>
        </w:rPr>
        <w:t>Soggetto attuatore</w:t>
      </w:r>
      <w:r w:rsidRPr="0017512A">
        <w:rPr>
          <w:rFonts w:ascii="Open Sans Light" w:hAnsi="Open Sans Light" w:cs="Open Sans Light"/>
          <w:i/>
          <w:iCs/>
        </w:rPr>
        <w:t xml:space="preserve"> e caricate in un unico </w:t>
      </w:r>
      <w:r w:rsidRPr="00F54422">
        <w:rPr>
          <w:rFonts w:ascii="Open Sans Light" w:hAnsi="Open Sans Light" w:cs="Open Sans Light"/>
        </w:rPr>
        <w:t>file zip</w:t>
      </w:r>
      <w:r w:rsidRPr="0017512A">
        <w:rPr>
          <w:rFonts w:ascii="Open Sans Light" w:hAnsi="Open Sans Light" w:cs="Open Sans Light"/>
          <w:i/>
          <w:iCs/>
        </w:rPr>
        <w:t>.</w:t>
      </w:r>
      <w:r w:rsidR="008C482E">
        <w:rPr>
          <w:rFonts w:ascii="Open Sans Light" w:hAnsi="Open Sans Light" w:cs="Open Sans Light"/>
          <w:bCs/>
          <w:i/>
          <w:iCs/>
        </w:rPr>
        <w:t xml:space="preserve"> </w:t>
      </w:r>
      <w:r w:rsidR="005C29EF">
        <w:rPr>
          <w:rFonts w:ascii="Open Sans Light" w:hAnsi="Open Sans Light" w:cs="Open Sans Light"/>
          <w:bCs/>
          <w:i/>
          <w:iCs/>
        </w:rPr>
        <w:t xml:space="preserve">Dovranno essere allegate, in occasione della formazione del rendiconto di progetto, in corrispondenza del </w:t>
      </w:r>
      <w:r w:rsidR="005C29EF" w:rsidRPr="005C29EF">
        <w:rPr>
          <w:rFonts w:ascii="Open Sans Light" w:hAnsi="Open Sans Light" w:cs="Open Sans Light"/>
          <w:bCs/>
        </w:rPr>
        <w:t>flag</w:t>
      </w:r>
      <w:r w:rsidR="005C29EF">
        <w:rPr>
          <w:rFonts w:ascii="Open Sans Light" w:hAnsi="Open Sans Light" w:cs="Open Sans Light"/>
          <w:bCs/>
          <w:i/>
          <w:iCs/>
        </w:rPr>
        <w:t xml:space="preserve"> DNSH, la Dichiarazione DNSH (in occasione della prima domanda di rimborso e del saldo) e l’Attestazione DNSH </w:t>
      </w:r>
      <w:r w:rsidR="00991D61">
        <w:rPr>
          <w:rFonts w:ascii="Open Sans Light" w:hAnsi="Open Sans Light" w:cs="Open Sans Light"/>
          <w:bCs/>
          <w:i/>
          <w:iCs/>
        </w:rPr>
        <w:t>(</w:t>
      </w:r>
      <w:r w:rsidR="005C29EF">
        <w:rPr>
          <w:rFonts w:ascii="Open Sans Light" w:hAnsi="Open Sans Light" w:cs="Open Sans Light"/>
          <w:bCs/>
          <w:i/>
          <w:iCs/>
        </w:rPr>
        <w:t>per le domande di rimborso intermedie in caso di gare per lavori o opere</w:t>
      </w:r>
      <w:r w:rsidR="00991D61">
        <w:rPr>
          <w:rFonts w:ascii="Open Sans Light" w:hAnsi="Open Sans Light" w:cs="Open Sans Light"/>
          <w:bCs/>
          <w:i/>
          <w:iCs/>
        </w:rPr>
        <w:t>)</w:t>
      </w:r>
      <w:r w:rsidR="005C29EF">
        <w:rPr>
          <w:rFonts w:ascii="Open Sans Light" w:hAnsi="Open Sans Light" w:cs="Open Sans Light"/>
          <w:bCs/>
          <w:i/>
          <w:iCs/>
        </w:rPr>
        <w:t xml:space="preserve">. </w:t>
      </w:r>
      <w:r w:rsidRPr="0017512A">
        <w:rPr>
          <w:rFonts w:ascii="Open Sans Light" w:hAnsi="Open Sans Light" w:cs="Open Sans Light"/>
          <w:bCs/>
          <w:i/>
          <w:iCs/>
        </w:rPr>
        <w:t xml:space="preserve">Il </w:t>
      </w:r>
      <w:r w:rsidR="004120E7" w:rsidRPr="0017512A">
        <w:rPr>
          <w:rFonts w:ascii="Open Sans Light" w:hAnsi="Open Sans Light" w:cs="Open Sans Light"/>
          <w:bCs/>
          <w:i/>
          <w:iCs/>
        </w:rPr>
        <w:t>Soggetto attuatore</w:t>
      </w:r>
      <w:r w:rsidRPr="0017512A">
        <w:rPr>
          <w:rFonts w:ascii="Open Sans Light" w:hAnsi="Open Sans Light" w:cs="Open Sans Light"/>
          <w:bCs/>
          <w:i/>
          <w:iCs/>
        </w:rPr>
        <w:t xml:space="preserve"> dovrà</w:t>
      </w:r>
      <w:r w:rsidR="008A58C7" w:rsidRPr="0017512A">
        <w:rPr>
          <w:rFonts w:ascii="Open Sans Light" w:hAnsi="Open Sans Light" w:cs="Open Sans Light"/>
          <w:bCs/>
          <w:i/>
          <w:iCs/>
        </w:rPr>
        <w:t>,</w:t>
      </w:r>
      <w:r w:rsidRPr="0017512A">
        <w:rPr>
          <w:rFonts w:ascii="Open Sans Light" w:hAnsi="Open Sans Light" w:cs="Open Sans Light"/>
          <w:bCs/>
          <w:i/>
          <w:iCs/>
        </w:rPr>
        <w:t xml:space="preserve"> inoltre</w:t>
      </w:r>
      <w:r w:rsidR="008A58C7" w:rsidRPr="0017512A">
        <w:rPr>
          <w:rFonts w:ascii="Open Sans Light" w:hAnsi="Open Sans Light" w:cs="Open Sans Light"/>
          <w:bCs/>
          <w:i/>
          <w:iCs/>
        </w:rPr>
        <w:t>,</w:t>
      </w:r>
      <w:r w:rsidRPr="0017512A">
        <w:rPr>
          <w:rFonts w:ascii="Open Sans Light" w:hAnsi="Open Sans Light" w:cs="Open Sans Light"/>
          <w:bCs/>
          <w:i/>
          <w:iCs/>
        </w:rPr>
        <w:t xml:space="preserve"> conservare la documentazione probatoria delle verifiche effettuate nel proprio fascicolo di progetto rendendola disponibile in caso di eventuali controlli.</w:t>
      </w:r>
    </w:p>
    <w:p w14:paraId="0DE4BFDA" w14:textId="53761732" w:rsidR="002B2F08" w:rsidRDefault="002B2F08" w:rsidP="00743442">
      <w:pPr>
        <w:pBdr>
          <w:top w:val="single" w:sz="4" w:space="1" w:color="auto"/>
          <w:left w:val="single" w:sz="4" w:space="4" w:color="auto"/>
          <w:bottom w:val="single" w:sz="4" w:space="1" w:color="auto"/>
          <w:right w:val="single" w:sz="4" w:space="4" w:color="auto"/>
        </w:pBdr>
        <w:shd w:val="clear" w:color="auto" w:fill="D9E2F3" w:themeFill="accent1" w:themeFillTint="33"/>
        <w:autoSpaceDE w:val="0"/>
        <w:autoSpaceDN w:val="0"/>
        <w:adjustRightInd w:val="0"/>
        <w:spacing w:after="0" w:line="240" w:lineRule="auto"/>
        <w:ind w:right="39"/>
        <w:rPr>
          <w:rFonts w:ascii="Open Sans Light" w:hAnsi="Open Sans Light" w:cs="Open Sans Light"/>
          <w:i/>
          <w:iCs/>
        </w:rPr>
      </w:pPr>
      <w:r w:rsidRPr="0017512A">
        <w:rPr>
          <w:rFonts w:ascii="Open Sans Light" w:hAnsi="Open Sans Light" w:cs="Open Sans Light"/>
          <w:i/>
          <w:iCs/>
        </w:rPr>
        <w:t xml:space="preserve">Il </w:t>
      </w:r>
      <w:r w:rsidR="004120E7" w:rsidRPr="0017512A">
        <w:rPr>
          <w:rFonts w:ascii="Open Sans Light" w:hAnsi="Open Sans Light" w:cs="Open Sans Light"/>
          <w:i/>
          <w:iCs/>
        </w:rPr>
        <w:t>Soggetto attuatore</w:t>
      </w:r>
      <w:r w:rsidRPr="0017512A">
        <w:rPr>
          <w:rFonts w:ascii="Open Sans Light" w:hAnsi="Open Sans Light" w:cs="Open Sans Light"/>
          <w:i/>
          <w:iCs/>
        </w:rPr>
        <w:t xml:space="preserve"> è chiamato a condurre le verifiche del rispetto del principio DNSH in due momenti distinti: </w:t>
      </w:r>
      <w:r w:rsidRPr="00563BDC">
        <w:rPr>
          <w:rFonts w:ascii="Open Sans Light" w:hAnsi="Open Sans Light" w:cs="Open Sans Light"/>
        </w:rPr>
        <w:t>ex</w:t>
      </w:r>
      <w:r w:rsidR="00F54422">
        <w:rPr>
          <w:rFonts w:ascii="Open Sans Light" w:hAnsi="Open Sans Light" w:cs="Open Sans Light"/>
        </w:rPr>
        <w:t xml:space="preserve"> </w:t>
      </w:r>
      <w:r w:rsidRPr="00563BDC">
        <w:rPr>
          <w:rFonts w:ascii="Open Sans Light" w:hAnsi="Open Sans Light" w:cs="Open Sans Light"/>
        </w:rPr>
        <w:t>ante</w:t>
      </w:r>
      <w:r w:rsidRPr="0017512A">
        <w:rPr>
          <w:rFonts w:ascii="Open Sans Light" w:hAnsi="Open Sans Light" w:cs="Open Sans Light"/>
          <w:i/>
          <w:iCs/>
        </w:rPr>
        <w:t xml:space="preserve"> ed </w:t>
      </w:r>
      <w:r w:rsidRPr="00563BDC">
        <w:rPr>
          <w:rFonts w:ascii="Open Sans Light" w:hAnsi="Open Sans Light" w:cs="Open Sans Light"/>
        </w:rPr>
        <w:t>ex</w:t>
      </w:r>
      <w:r w:rsidR="00F54422">
        <w:rPr>
          <w:rFonts w:ascii="Open Sans Light" w:hAnsi="Open Sans Light" w:cs="Open Sans Light"/>
        </w:rPr>
        <w:t xml:space="preserve"> </w:t>
      </w:r>
      <w:r w:rsidRPr="00563BDC">
        <w:rPr>
          <w:rFonts w:ascii="Open Sans Light" w:hAnsi="Open Sans Light" w:cs="Open Sans Light"/>
        </w:rPr>
        <w:t>post</w:t>
      </w:r>
      <w:r w:rsidR="008A58C7" w:rsidRPr="0017512A">
        <w:rPr>
          <w:rFonts w:ascii="Open Sans Light" w:hAnsi="Open Sans Light" w:cs="Open Sans Light"/>
          <w:i/>
          <w:iCs/>
        </w:rPr>
        <w:t xml:space="preserve">; </w:t>
      </w:r>
      <w:r w:rsidRPr="0017512A">
        <w:rPr>
          <w:rFonts w:ascii="Open Sans Light" w:hAnsi="Open Sans Light" w:cs="Open Sans Light"/>
          <w:i/>
          <w:iCs/>
        </w:rPr>
        <w:t>pertanto</w:t>
      </w:r>
      <w:r w:rsidR="008A58C7" w:rsidRPr="0017512A">
        <w:rPr>
          <w:rFonts w:ascii="Open Sans Light" w:hAnsi="Open Sans Light" w:cs="Open Sans Light"/>
          <w:i/>
          <w:iCs/>
        </w:rPr>
        <w:t>,</w:t>
      </w:r>
      <w:r w:rsidRPr="0017512A">
        <w:rPr>
          <w:rFonts w:ascii="Open Sans Light" w:hAnsi="Open Sans Light" w:cs="Open Sans Light"/>
          <w:i/>
          <w:iCs/>
        </w:rPr>
        <w:t xml:space="preserve"> le </w:t>
      </w:r>
      <w:r w:rsidR="0042378C">
        <w:rPr>
          <w:rFonts w:ascii="Open Sans Light" w:hAnsi="Open Sans Light" w:cs="Open Sans Light"/>
          <w:i/>
          <w:iCs/>
        </w:rPr>
        <w:t>check-list</w:t>
      </w:r>
      <w:r w:rsidRPr="0017512A">
        <w:rPr>
          <w:rFonts w:ascii="Open Sans Light" w:hAnsi="Open Sans Light" w:cs="Open Sans Light"/>
          <w:i/>
          <w:iCs/>
        </w:rPr>
        <w:t xml:space="preserve"> sono strutturate indicando le due diverse fasi. Le verifiche si sostanziano nella compilazione delle </w:t>
      </w:r>
      <w:r w:rsidR="0042378C">
        <w:rPr>
          <w:rFonts w:ascii="Open Sans Light" w:hAnsi="Open Sans Light" w:cs="Open Sans Light"/>
          <w:i/>
          <w:iCs/>
        </w:rPr>
        <w:t>check-list</w:t>
      </w:r>
      <w:r w:rsidRPr="0017512A">
        <w:rPr>
          <w:rFonts w:ascii="Open Sans Light" w:hAnsi="Open Sans Light" w:cs="Open Sans Light"/>
          <w:i/>
          <w:iCs/>
        </w:rPr>
        <w:t xml:space="preserve"> nelle corrispondenti sezioni, che dovranno essere prodotte unitamente alla dichiarazione </w:t>
      </w:r>
      <w:r w:rsidR="00991D61">
        <w:rPr>
          <w:rFonts w:ascii="Open Sans Light" w:hAnsi="Open Sans Light" w:cs="Open Sans Light"/>
          <w:i/>
          <w:iCs/>
        </w:rPr>
        <w:t>di non arrecare danno ai sei obiettivi ambientali</w:t>
      </w:r>
      <w:r w:rsidRPr="0017512A">
        <w:rPr>
          <w:rFonts w:ascii="Open Sans Light" w:hAnsi="Open Sans Light" w:cs="Open Sans Light"/>
          <w:i/>
          <w:iCs/>
        </w:rPr>
        <w:t>.</w:t>
      </w:r>
    </w:p>
    <w:p w14:paraId="7464B88B" w14:textId="0699C4B4" w:rsidR="00991D61" w:rsidRPr="0017512A" w:rsidRDefault="00991D61" w:rsidP="00743442">
      <w:pPr>
        <w:pBdr>
          <w:top w:val="single" w:sz="4" w:space="1" w:color="auto"/>
          <w:left w:val="single" w:sz="4" w:space="4" w:color="auto"/>
          <w:bottom w:val="single" w:sz="4" w:space="1" w:color="auto"/>
          <w:right w:val="single" w:sz="4" w:space="4" w:color="auto"/>
        </w:pBdr>
        <w:shd w:val="clear" w:color="auto" w:fill="D9E2F3" w:themeFill="accent1" w:themeFillTint="33"/>
        <w:autoSpaceDE w:val="0"/>
        <w:autoSpaceDN w:val="0"/>
        <w:adjustRightInd w:val="0"/>
        <w:spacing w:after="0" w:line="240" w:lineRule="auto"/>
        <w:ind w:right="39"/>
        <w:rPr>
          <w:rFonts w:ascii="Times New Roman" w:hAnsi="Times New Roman" w:cs="Times New Roman"/>
          <w:i/>
          <w:iCs/>
        </w:rPr>
      </w:pPr>
      <w:r>
        <w:rPr>
          <w:rFonts w:ascii="Open Sans Light" w:hAnsi="Open Sans Light" w:cs="Open Sans Light"/>
          <w:i/>
          <w:iCs/>
        </w:rPr>
        <w:t>Tale dichiarazione sarà prodotta anche per gli investimenti cui non sono associate Schede tecniche, secondo la mappatura sintetizzata nella tabella di pag. 7.</w:t>
      </w:r>
    </w:p>
    <w:p w14:paraId="18B17EDE" w14:textId="2F7C1D88" w:rsidR="002B2F08" w:rsidRDefault="002B2F08" w:rsidP="00743442">
      <w:pPr>
        <w:ind w:left="412" w:right="39" w:firstLine="0"/>
        <w:rPr>
          <w:rFonts w:ascii="Open Sans Light" w:hAnsi="Open Sans Light" w:cs="Open Sans Light"/>
        </w:rPr>
      </w:pPr>
    </w:p>
    <w:p w14:paraId="4785A42D" w14:textId="77777777" w:rsidR="00F73AC7" w:rsidRDefault="00F73AC7" w:rsidP="00743442">
      <w:pPr>
        <w:ind w:left="412" w:right="39" w:firstLine="0"/>
        <w:rPr>
          <w:rFonts w:ascii="Open Sans Light" w:hAnsi="Open Sans Light" w:cs="Open Sans Light"/>
        </w:rPr>
      </w:pPr>
    </w:p>
    <w:p w14:paraId="75DF7F8C" w14:textId="5FD49D0D" w:rsidR="00C244C1" w:rsidRPr="00743442" w:rsidRDefault="00D61793" w:rsidP="00743442">
      <w:pPr>
        <w:pStyle w:val="Titolo1"/>
        <w:numPr>
          <w:ilvl w:val="0"/>
          <w:numId w:val="8"/>
        </w:numPr>
        <w:ind w:right="39"/>
        <w:rPr>
          <w:rFonts w:ascii="Open Sans Light" w:hAnsi="Open Sans Light" w:cs="Open Sans Light"/>
          <w:b/>
          <w:u w:val="none"/>
        </w:rPr>
      </w:pPr>
      <w:bookmarkStart w:id="8" w:name="_Toc123827075"/>
      <w:bookmarkStart w:id="9" w:name="_Toc123827076"/>
      <w:bookmarkStart w:id="10" w:name="_Toc123827077"/>
      <w:bookmarkStart w:id="11" w:name="_Toc123827078"/>
      <w:bookmarkStart w:id="12" w:name="_Toc123827079"/>
      <w:bookmarkStart w:id="13" w:name="_Toc123827080"/>
      <w:bookmarkStart w:id="14" w:name="_Toc123827081"/>
      <w:bookmarkStart w:id="15" w:name="_Toc123827082"/>
      <w:bookmarkStart w:id="16" w:name="_Toc123827083"/>
      <w:bookmarkStart w:id="17" w:name="_Toc123827084"/>
      <w:bookmarkStart w:id="18" w:name="_Toc123827085"/>
      <w:bookmarkStart w:id="19" w:name="_Toc123827086"/>
      <w:bookmarkStart w:id="20" w:name="_Toc123827087"/>
      <w:bookmarkStart w:id="21" w:name="_Toc123827088"/>
      <w:bookmarkStart w:id="22" w:name="_Toc123827092"/>
      <w:bookmarkStart w:id="23" w:name="_Toc123827093"/>
      <w:bookmarkStart w:id="24" w:name="_Toc123827094"/>
      <w:bookmarkStart w:id="25" w:name="_Toc123827095"/>
      <w:bookmarkStart w:id="26" w:name="_Toc123827096"/>
      <w:bookmarkStart w:id="27" w:name="_Toc123827097"/>
      <w:bookmarkStart w:id="28" w:name="_Toc156313065"/>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743442">
        <w:rPr>
          <w:rFonts w:ascii="Open Sans Light" w:hAnsi="Open Sans Light" w:cs="Open Sans Light"/>
          <w:b/>
          <w:u w:val="none"/>
        </w:rPr>
        <w:t>Missione 5 - Inclusione e Coesione</w:t>
      </w:r>
      <w:r w:rsidR="008F66D0" w:rsidRPr="00743442">
        <w:rPr>
          <w:rFonts w:ascii="Open Sans Light" w:hAnsi="Open Sans Light" w:cs="Open Sans Light"/>
          <w:b/>
          <w:u w:val="none"/>
        </w:rPr>
        <w:t xml:space="preserve"> - </w:t>
      </w:r>
      <w:r w:rsidR="0051144E" w:rsidRPr="00743442">
        <w:rPr>
          <w:rFonts w:ascii="Open Sans Light" w:hAnsi="Open Sans Light" w:cs="Open Sans Light"/>
          <w:b/>
          <w:u w:val="none"/>
        </w:rPr>
        <w:t>Indicazioni</w:t>
      </w:r>
      <w:r w:rsidR="00F03BEC" w:rsidRPr="00743442">
        <w:rPr>
          <w:rFonts w:ascii="Open Sans Light" w:hAnsi="Open Sans Light" w:cs="Open Sans Light"/>
          <w:b/>
          <w:u w:val="none"/>
        </w:rPr>
        <w:t xml:space="preserve"> per una corretta applicazione del Principio DNSH</w:t>
      </w:r>
      <w:bookmarkEnd w:id="28"/>
      <w:r w:rsidR="000D51B8" w:rsidRPr="00743442">
        <w:rPr>
          <w:rFonts w:ascii="Open Sans Light" w:hAnsi="Open Sans Light" w:cs="Open Sans Light"/>
          <w:b/>
          <w:u w:val="none"/>
        </w:rPr>
        <w:t xml:space="preserve"> </w:t>
      </w:r>
    </w:p>
    <w:p w14:paraId="0E0CC319" w14:textId="3F098D4F" w:rsidR="00EA155A" w:rsidRDefault="005056CD" w:rsidP="00743442">
      <w:pPr>
        <w:spacing w:line="259" w:lineRule="auto"/>
        <w:ind w:left="465" w:right="39" w:hanging="11"/>
        <w:rPr>
          <w:rFonts w:ascii="Open Sans Light" w:hAnsi="Open Sans Light" w:cs="Open Sans Light"/>
        </w:rPr>
      </w:pPr>
      <w:r>
        <w:rPr>
          <w:rFonts w:ascii="Open Sans Light" w:hAnsi="Open Sans Light" w:cs="Open Sans Light"/>
        </w:rPr>
        <w:t xml:space="preserve">A completamento di quanto precedentemente descritto, </w:t>
      </w:r>
      <w:r w:rsidR="00EC5E1E">
        <w:rPr>
          <w:rFonts w:ascii="Open Sans Light" w:hAnsi="Open Sans Light" w:cs="Open Sans Light"/>
        </w:rPr>
        <w:t>questo</w:t>
      </w:r>
      <w:r>
        <w:rPr>
          <w:rFonts w:ascii="Open Sans Light" w:hAnsi="Open Sans Light" w:cs="Open Sans Light"/>
        </w:rPr>
        <w:t xml:space="preserve"> paragrafo si concentrerà sull’applicazione del Principio DNSH </w:t>
      </w:r>
      <w:r w:rsidR="00A12311">
        <w:rPr>
          <w:rFonts w:ascii="Open Sans Light" w:hAnsi="Open Sans Light" w:cs="Open Sans Light"/>
        </w:rPr>
        <w:t xml:space="preserve">per </w:t>
      </w:r>
      <w:r w:rsidR="00934C6F">
        <w:rPr>
          <w:rFonts w:ascii="Open Sans Light" w:hAnsi="Open Sans Light" w:cs="Open Sans Light"/>
        </w:rPr>
        <w:t>la Missione 5</w:t>
      </w:r>
      <w:r w:rsidR="00A12311">
        <w:rPr>
          <w:rFonts w:ascii="Open Sans Light" w:hAnsi="Open Sans Light" w:cs="Open Sans Light"/>
        </w:rPr>
        <w:t xml:space="preserve"> </w:t>
      </w:r>
      <w:r w:rsidR="00934C6F">
        <w:rPr>
          <w:rFonts w:ascii="Open Sans Light" w:hAnsi="Open Sans Light" w:cs="Open Sans Light"/>
        </w:rPr>
        <w:t>– Coesione ed Inclusione, per quanto concerne gli investimenti e le riforme in capo al Ministero del Lavoro e delle Politiche Sociali</w:t>
      </w:r>
      <w:r w:rsidR="00A12311">
        <w:rPr>
          <w:rFonts w:ascii="Open Sans Light" w:hAnsi="Open Sans Light" w:cs="Open Sans Light"/>
        </w:rPr>
        <w:t>.</w:t>
      </w:r>
    </w:p>
    <w:p w14:paraId="776DA430" w14:textId="7F33B17C" w:rsidR="006C0772" w:rsidRDefault="00C244C1" w:rsidP="00743442">
      <w:pPr>
        <w:spacing w:line="259" w:lineRule="auto"/>
        <w:ind w:left="465" w:right="39" w:hanging="11"/>
      </w:pPr>
      <w:r w:rsidRPr="00256E31">
        <w:rPr>
          <w:rFonts w:ascii="Open Sans Light" w:hAnsi="Open Sans Light" w:cs="Open Sans Light"/>
        </w:rPr>
        <w:t xml:space="preserve">Partendo dall’analisi </w:t>
      </w:r>
      <w:r w:rsidR="00A12311">
        <w:rPr>
          <w:rFonts w:ascii="Open Sans Light" w:hAnsi="Open Sans Light" w:cs="Open Sans Light"/>
        </w:rPr>
        <w:t>degli investimenti</w:t>
      </w:r>
      <w:r w:rsidR="00A672E4" w:rsidRPr="00256E31">
        <w:rPr>
          <w:rFonts w:ascii="Open Sans Light" w:hAnsi="Open Sans Light" w:cs="Open Sans Light"/>
        </w:rPr>
        <w:t xml:space="preserve"> PNRR </w:t>
      </w:r>
      <w:r w:rsidR="00A12311">
        <w:rPr>
          <w:rFonts w:ascii="Open Sans Light" w:hAnsi="Open Sans Light" w:cs="Open Sans Light"/>
        </w:rPr>
        <w:t xml:space="preserve">di cui è responsabile il </w:t>
      </w:r>
      <w:r w:rsidR="00D61793">
        <w:rPr>
          <w:rFonts w:ascii="Open Sans Light" w:hAnsi="Open Sans Light" w:cs="Open Sans Light"/>
        </w:rPr>
        <w:t>Ministero del Lavoro e delle Politiche Sociali</w:t>
      </w:r>
      <w:r w:rsidR="00A672E4">
        <w:rPr>
          <w:rFonts w:ascii="Open Sans Light" w:hAnsi="Open Sans Light" w:cs="Open Sans Light"/>
        </w:rPr>
        <w:t>, c</w:t>
      </w:r>
      <w:r w:rsidRPr="00256E31">
        <w:rPr>
          <w:rFonts w:ascii="Open Sans Light" w:hAnsi="Open Sans Light" w:cs="Open Sans Light"/>
        </w:rPr>
        <w:t>on particolare riferimento alle relative spese ammissibili che hanno implicazioni in termini di DNSH</w:t>
      </w:r>
      <w:r w:rsidR="00FC30BC">
        <w:rPr>
          <w:rStyle w:val="Rimandonotaapidipagina"/>
          <w:rFonts w:ascii="Open Sans Light" w:hAnsi="Open Sans Light" w:cs="Open Sans Light"/>
        </w:rPr>
        <w:footnoteReference w:id="15"/>
      </w:r>
      <w:r w:rsidRPr="00256E31">
        <w:rPr>
          <w:rFonts w:ascii="Open Sans Light" w:hAnsi="Open Sans Light" w:cs="Open Sans Light"/>
        </w:rPr>
        <w:t xml:space="preserve">, il </w:t>
      </w:r>
      <w:r w:rsidR="004120E7">
        <w:rPr>
          <w:rFonts w:ascii="Open Sans Light" w:hAnsi="Open Sans Light" w:cs="Open Sans Light"/>
        </w:rPr>
        <w:t>Soggetto attuatore</w:t>
      </w:r>
      <w:r w:rsidRPr="00256E31">
        <w:rPr>
          <w:rFonts w:ascii="Open Sans Light" w:hAnsi="Open Sans Light" w:cs="Open Sans Light"/>
        </w:rPr>
        <w:t xml:space="preserve"> </w:t>
      </w:r>
      <w:r w:rsidR="006C0772" w:rsidRPr="006C0772">
        <w:rPr>
          <w:rFonts w:ascii="Open Sans Light" w:hAnsi="Open Sans Light" w:cs="Open Sans Light"/>
        </w:rPr>
        <w:t>procede a rispettare le indicazioni contenute nella “</w:t>
      </w:r>
      <w:r w:rsidR="006C0772" w:rsidRPr="00934C6F">
        <w:rPr>
          <w:rFonts w:ascii="Open Sans Light" w:hAnsi="Open Sans Light" w:cs="Open Sans Light"/>
          <w:i/>
          <w:iCs/>
        </w:rPr>
        <w:t>Guida operativa per il rispetto del principio del DNSH</w:t>
      </w:r>
      <w:r w:rsidR="006C0772" w:rsidRPr="006C0772">
        <w:rPr>
          <w:rFonts w:ascii="Open Sans Light" w:hAnsi="Open Sans Light" w:cs="Open Sans Light"/>
        </w:rPr>
        <w:t>”, emanata dal Ministero dell’</w:t>
      </w:r>
      <w:r w:rsidR="00EC5E1E">
        <w:rPr>
          <w:rFonts w:ascii="Open Sans Light" w:hAnsi="Open Sans Light" w:cs="Open Sans Light"/>
        </w:rPr>
        <w:t>E</w:t>
      </w:r>
      <w:r w:rsidR="006C0772" w:rsidRPr="006C0772">
        <w:rPr>
          <w:rFonts w:ascii="Open Sans Light" w:hAnsi="Open Sans Light" w:cs="Open Sans Light"/>
        </w:rPr>
        <w:t xml:space="preserve">conomia e delle </w:t>
      </w:r>
      <w:r w:rsidR="00EC5E1E">
        <w:rPr>
          <w:rFonts w:ascii="Open Sans Light" w:hAnsi="Open Sans Light" w:cs="Open Sans Light"/>
        </w:rPr>
        <w:t>F</w:t>
      </w:r>
      <w:r w:rsidR="006C0772" w:rsidRPr="006C0772">
        <w:rPr>
          <w:rFonts w:ascii="Open Sans Light" w:hAnsi="Open Sans Light" w:cs="Open Sans Light"/>
        </w:rPr>
        <w:t>inanze con circolare n. 32 del 30 dicembre 2021, nonché delle “</w:t>
      </w:r>
      <w:r w:rsidR="006C0772" w:rsidRPr="00934C6F">
        <w:rPr>
          <w:rFonts w:ascii="Open Sans Light" w:hAnsi="Open Sans Light" w:cs="Open Sans Light"/>
          <w:i/>
          <w:iCs/>
        </w:rPr>
        <w:t>Schede di autovalutazione</w:t>
      </w:r>
      <w:r w:rsidR="006C0772" w:rsidRPr="006C0772">
        <w:rPr>
          <w:rFonts w:ascii="Open Sans Light" w:hAnsi="Open Sans Light" w:cs="Open Sans Light"/>
        </w:rPr>
        <w:t>” predisposte dal Ministero in fase di autovalutazione come sopra descritto</w:t>
      </w:r>
      <w:r w:rsidR="006C0772" w:rsidRPr="0050687D">
        <w:rPr>
          <w:rFonts w:ascii="Open Sans Light" w:hAnsi="Open Sans Light" w:cs="Open Sans Light"/>
        </w:rPr>
        <w:t>.</w:t>
      </w:r>
    </w:p>
    <w:p w14:paraId="7F5048E8" w14:textId="66B7EF09" w:rsidR="009F6AAC" w:rsidRDefault="009F6AAC" w:rsidP="00743442">
      <w:pPr>
        <w:spacing w:line="259" w:lineRule="auto"/>
        <w:ind w:left="465" w:right="39" w:hanging="11"/>
        <w:rPr>
          <w:rFonts w:ascii="Open Sans Light" w:hAnsi="Open Sans Light" w:cs="Open Sans Light"/>
        </w:rPr>
      </w:pPr>
      <w:r>
        <w:rPr>
          <w:rFonts w:ascii="Open Sans Light" w:hAnsi="Open Sans Light" w:cs="Open Sans Light"/>
        </w:rPr>
        <w:t>Ag</w:t>
      </w:r>
      <w:r w:rsidR="00BA3E2E">
        <w:rPr>
          <w:rFonts w:ascii="Open Sans Light" w:hAnsi="Open Sans Light" w:cs="Open Sans Light"/>
        </w:rPr>
        <w:t xml:space="preserve">li </w:t>
      </w:r>
      <w:r w:rsidR="00C244C1" w:rsidRPr="00256E31">
        <w:rPr>
          <w:rFonts w:ascii="Open Sans Light" w:hAnsi="Open Sans Light" w:cs="Open Sans Light"/>
        </w:rPr>
        <w:t>investiment</w:t>
      </w:r>
      <w:r w:rsidR="00BA3E2E">
        <w:rPr>
          <w:rFonts w:ascii="Open Sans Light" w:hAnsi="Open Sans Light" w:cs="Open Sans Light"/>
        </w:rPr>
        <w:t>i</w:t>
      </w:r>
      <w:r w:rsidR="00C244C1" w:rsidRPr="00256E31">
        <w:rPr>
          <w:rFonts w:ascii="Open Sans Light" w:hAnsi="Open Sans Light" w:cs="Open Sans Light"/>
        </w:rPr>
        <w:t xml:space="preserve"> PNRR </w:t>
      </w:r>
      <w:r w:rsidR="00BA3E2E" w:rsidRPr="00256E31">
        <w:rPr>
          <w:rFonts w:ascii="Open Sans Light" w:hAnsi="Open Sans Light" w:cs="Open Sans Light"/>
        </w:rPr>
        <w:t>assegnat</w:t>
      </w:r>
      <w:r w:rsidR="00BA3E2E">
        <w:rPr>
          <w:rFonts w:ascii="Open Sans Light" w:hAnsi="Open Sans Light" w:cs="Open Sans Light"/>
        </w:rPr>
        <w:t>i</w:t>
      </w:r>
      <w:r w:rsidR="00BA3E2E" w:rsidRPr="00256E31">
        <w:rPr>
          <w:rFonts w:ascii="Open Sans Light" w:hAnsi="Open Sans Light" w:cs="Open Sans Light"/>
        </w:rPr>
        <w:t xml:space="preserve"> </w:t>
      </w:r>
      <w:r w:rsidR="00C244C1" w:rsidRPr="00256E31">
        <w:rPr>
          <w:rFonts w:ascii="Open Sans Light" w:hAnsi="Open Sans Light" w:cs="Open Sans Light"/>
        </w:rPr>
        <w:t xml:space="preserve">al </w:t>
      </w:r>
      <w:r w:rsidR="00D61793">
        <w:rPr>
          <w:rFonts w:ascii="Open Sans Light" w:hAnsi="Open Sans Light" w:cs="Open Sans Light"/>
        </w:rPr>
        <w:t>Ministero del Lavoro e delle Politiche Sociali</w:t>
      </w:r>
      <w:r w:rsidR="00C244C1" w:rsidRPr="00256E31">
        <w:rPr>
          <w:rFonts w:ascii="Open Sans Light" w:hAnsi="Open Sans Light" w:cs="Open Sans Light"/>
        </w:rPr>
        <w:t xml:space="preserve"> </w:t>
      </w:r>
      <w:r>
        <w:rPr>
          <w:rFonts w:ascii="Open Sans Light" w:hAnsi="Open Sans Light" w:cs="Open Sans Light"/>
        </w:rPr>
        <w:t>sono abbinate</w:t>
      </w:r>
      <w:r w:rsidR="00C244C1" w:rsidRPr="00256E31">
        <w:rPr>
          <w:rFonts w:ascii="Open Sans Light" w:hAnsi="Open Sans Light" w:cs="Open Sans Light"/>
        </w:rPr>
        <w:t xml:space="preserve"> le relative </w:t>
      </w:r>
      <w:r w:rsidR="00EA3580">
        <w:rPr>
          <w:rFonts w:ascii="Open Sans Light" w:hAnsi="Open Sans Light" w:cs="Open Sans Light"/>
        </w:rPr>
        <w:t>S</w:t>
      </w:r>
      <w:r w:rsidR="00C244C1" w:rsidRPr="00256E31">
        <w:rPr>
          <w:rFonts w:ascii="Open Sans Light" w:hAnsi="Open Sans Light" w:cs="Open Sans Light"/>
        </w:rPr>
        <w:t>chede tecniche</w:t>
      </w:r>
      <w:r w:rsidR="00BA3E2E">
        <w:rPr>
          <w:rFonts w:ascii="Open Sans Light" w:hAnsi="Open Sans Light" w:cs="Open Sans Light"/>
        </w:rPr>
        <w:t xml:space="preserve"> </w:t>
      </w:r>
      <w:r w:rsidR="00BA3E2E" w:rsidRPr="003C4702">
        <w:rPr>
          <w:rFonts w:ascii="Open Sans Light" w:hAnsi="Open Sans Light" w:cs="Open Sans Light"/>
        </w:rPr>
        <w:t>da considerare ai fini del rispetto del principio DNSH</w:t>
      </w:r>
      <w:r>
        <w:rPr>
          <w:rFonts w:ascii="Open Sans Light" w:hAnsi="Open Sans Light" w:cs="Open Sans Light"/>
        </w:rPr>
        <w:t>,</w:t>
      </w:r>
      <w:r w:rsidR="00C244C1" w:rsidRPr="00256E31">
        <w:rPr>
          <w:rFonts w:ascii="Open Sans Light" w:hAnsi="Open Sans Light" w:cs="Open Sans Light"/>
        </w:rPr>
        <w:t xml:space="preserve"> allegate alla Circolare n. 32 del 30 dicembre 2021, come modificata dalla Circolare MEF n.33 del 13 ottobre 2022</w:t>
      </w:r>
      <w:r w:rsidR="00A672E4">
        <w:rPr>
          <w:rFonts w:ascii="Open Sans Light" w:hAnsi="Open Sans Light" w:cs="Open Sans Light"/>
        </w:rPr>
        <w:t>,</w:t>
      </w:r>
      <w:r w:rsidR="006868DF">
        <w:rPr>
          <w:rFonts w:ascii="Open Sans Light" w:hAnsi="Open Sans Light" w:cs="Open Sans Light"/>
        </w:rPr>
        <w:t xml:space="preserve"> </w:t>
      </w:r>
      <w:r w:rsidR="006868DF">
        <w:rPr>
          <w:rFonts w:ascii="Open Sans Light" w:hAnsi="Open Sans Light" w:cs="Open Sans Light"/>
          <w:iCs/>
        </w:rPr>
        <w:t>aggiornata dalla Circolare n. 22/2024,</w:t>
      </w:r>
      <w:r w:rsidR="00A672E4">
        <w:rPr>
          <w:rFonts w:ascii="Open Sans Light" w:hAnsi="Open Sans Light" w:cs="Open Sans Light"/>
        </w:rPr>
        <w:t xml:space="preserve"> nonché il Regime applicabile (</w:t>
      </w:r>
      <w:r w:rsidR="00EA3580">
        <w:rPr>
          <w:rFonts w:ascii="Open Sans Light" w:hAnsi="Open Sans Light" w:cs="Open Sans Light"/>
        </w:rPr>
        <w:t xml:space="preserve">esclusivamente il </w:t>
      </w:r>
      <w:r w:rsidR="00A672E4">
        <w:rPr>
          <w:rFonts w:ascii="Open Sans Light" w:hAnsi="Open Sans Light" w:cs="Open Sans Light"/>
        </w:rPr>
        <w:t>Regime</w:t>
      </w:r>
      <w:r w:rsidR="00EA3580">
        <w:rPr>
          <w:rFonts w:ascii="Open Sans Light" w:hAnsi="Open Sans Light" w:cs="Open Sans Light"/>
        </w:rPr>
        <w:t xml:space="preserve"> </w:t>
      </w:r>
      <w:r w:rsidR="00A12311">
        <w:rPr>
          <w:rFonts w:ascii="Open Sans Light" w:hAnsi="Open Sans Light" w:cs="Open Sans Light"/>
        </w:rPr>
        <w:t>2</w:t>
      </w:r>
      <w:r w:rsidR="00EA3580">
        <w:rPr>
          <w:rFonts w:ascii="Open Sans Light" w:hAnsi="Open Sans Light" w:cs="Open Sans Light"/>
        </w:rPr>
        <w:t xml:space="preserve"> per gli interventi del MLPS</w:t>
      </w:r>
      <w:r w:rsidR="00A672E4" w:rsidRPr="000C7A7D">
        <w:rPr>
          <w:rFonts w:ascii="Open Sans Light" w:hAnsi="Open Sans Light" w:cs="Open Sans Light"/>
        </w:rPr>
        <w:t>)</w:t>
      </w:r>
      <w:r>
        <w:rPr>
          <w:rFonts w:ascii="Open Sans Light" w:hAnsi="Open Sans Light" w:cs="Open Sans Light"/>
        </w:rPr>
        <w:t>. Esse</w:t>
      </w:r>
      <w:r w:rsidR="00BA3E2E" w:rsidRPr="006C0772">
        <w:rPr>
          <w:rFonts w:ascii="Open Sans Light" w:hAnsi="Open Sans Light" w:cs="Open Sans Light"/>
        </w:rPr>
        <w:t xml:space="preserve"> hanno lo scopo di assistere i soggetti preposti, al livello appropriato, alla gestione degli investimenti nel processo di indirizzo, raccolta di informazioni e verifica, fornendo indicazioni sui requisiti tassonomici, sulla normativa corrispondente e sugli elementi utili per documentare il rispetto di tali requisiti sui singoli settori di intervento del PNRR</w:t>
      </w:r>
      <w:r w:rsidR="006C0772">
        <w:rPr>
          <w:rFonts w:ascii="Open Sans Light" w:hAnsi="Open Sans Light" w:cs="Open Sans Light"/>
        </w:rPr>
        <w:t>.</w:t>
      </w:r>
    </w:p>
    <w:p w14:paraId="2E7F0846" w14:textId="0794495F" w:rsidR="00CC2047" w:rsidRPr="009F6AAC" w:rsidRDefault="009F6AAC" w:rsidP="00743442">
      <w:pPr>
        <w:spacing w:line="259" w:lineRule="auto"/>
        <w:ind w:left="465" w:right="39" w:hanging="11"/>
        <w:rPr>
          <w:rFonts w:ascii="Open Sans Light" w:hAnsi="Open Sans Light" w:cs="Open Sans Light"/>
        </w:rPr>
      </w:pPr>
      <w:r>
        <w:rPr>
          <w:rFonts w:ascii="Open Sans Light" w:hAnsi="Open Sans Light" w:cs="Open Sans Light"/>
        </w:rPr>
        <w:t>Alle</w:t>
      </w:r>
      <w:r w:rsidR="004E237C" w:rsidRPr="009F6AAC">
        <w:rPr>
          <w:rFonts w:ascii="Open Sans Light" w:hAnsi="Open Sans Light" w:cs="Open Sans Light"/>
        </w:rPr>
        <w:t xml:space="preserve"> Schede tecniche</w:t>
      </w:r>
      <w:r w:rsidR="00E14AEC">
        <w:rPr>
          <w:rFonts w:ascii="Open Sans Light" w:hAnsi="Open Sans Light" w:cs="Open Sans Light"/>
        </w:rPr>
        <w:t xml:space="preserve"> previste dalla mappatura della Guida Operativa</w:t>
      </w:r>
      <w:r w:rsidR="004E237C" w:rsidRPr="009F6AAC">
        <w:rPr>
          <w:rFonts w:ascii="Open Sans Light" w:hAnsi="Open Sans Light" w:cs="Open Sans Light"/>
        </w:rPr>
        <w:t xml:space="preserve"> sono </w:t>
      </w:r>
      <w:r w:rsidR="00E14AEC">
        <w:rPr>
          <w:rFonts w:ascii="Open Sans Light" w:hAnsi="Open Sans Light" w:cs="Open Sans Light"/>
        </w:rPr>
        <w:t>state</w:t>
      </w:r>
      <w:r w:rsidR="004E237C" w:rsidRPr="009F6AAC">
        <w:rPr>
          <w:rFonts w:ascii="Open Sans Light" w:hAnsi="Open Sans Light" w:cs="Open Sans Light"/>
        </w:rPr>
        <w:t xml:space="preserve"> aggiun</w:t>
      </w:r>
      <w:r w:rsidR="00E14AEC">
        <w:rPr>
          <w:rFonts w:ascii="Open Sans Light" w:hAnsi="Open Sans Light" w:cs="Open Sans Light"/>
        </w:rPr>
        <w:t>te</w:t>
      </w:r>
      <w:r w:rsidR="004E237C" w:rsidRPr="009F6AAC">
        <w:rPr>
          <w:rFonts w:ascii="Open Sans Light" w:hAnsi="Open Sans Light" w:cs="Open Sans Light"/>
        </w:rPr>
        <w:t xml:space="preserve"> per l’Investimento M5C2-I1.1, per l’investimento M5C2-I1.2 e per l’investimento M5C2-I1.3 le Schede n. 1</w:t>
      </w:r>
      <w:r w:rsidR="00E14AEC">
        <w:rPr>
          <w:rFonts w:ascii="Open Sans Light" w:hAnsi="Open Sans Light" w:cs="Open Sans Light"/>
        </w:rPr>
        <w:t xml:space="preserve"> e</w:t>
      </w:r>
      <w:r w:rsidR="004E237C" w:rsidRPr="009F6AAC">
        <w:rPr>
          <w:rFonts w:ascii="Open Sans Light" w:hAnsi="Open Sans Light" w:cs="Open Sans Light"/>
        </w:rPr>
        <w:t xml:space="preserve"> 3, la cui applicazione è prevista dal Manuale Inclusione dell’UdM-MLPS in corso di elaborazione</w:t>
      </w:r>
      <w:r w:rsidR="001410B0" w:rsidRPr="009F6AAC">
        <w:rPr>
          <w:rFonts w:ascii="Open Sans Light" w:hAnsi="Open Sans Light" w:cs="Open Sans Light"/>
        </w:rPr>
        <w:t>; per l’Investimento M5C1-I1.1, la Scheda 9, in corso di aggiornamento da parte del Ministero dell’Economia e delle Finanze</w:t>
      </w:r>
      <w:r w:rsidR="00E14AEC">
        <w:rPr>
          <w:rFonts w:ascii="Open Sans Light" w:hAnsi="Open Sans Light" w:cs="Open Sans Light"/>
        </w:rPr>
        <w:t xml:space="preserve"> (tabella riepilogativa di pag. 7).</w:t>
      </w:r>
    </w:p>
    <w:p w14:paraId="52390E21" w14:textId="6BD2A4D9" w:rsidR="00BA3E2E" w:rsidRPr="003C4702" w:rsidRDefault="00C244C1" w:rsidP="00743442">
      <w:pPr>
        <w:ind w:left="454" w:right="39"/>
        <w:rPr>
          <w:rFonts w:ascii="Open Sans Light" w:hAnsi="Open Sans Light" w:cs="Open Sans Light"/>
        </w:rPr>
      </w:pPr>
      <w:r w:rsidRPr="00256E31">
        <w:rPr>
          <w:rFonts w:ascii="Open Sans Light" w:hAnsi="Open Sans Light" w:cs="Open Sans Light"/>
        </w:rPr>
        <w:t xml:space="preserve">Le </w:t>
      </w:r>
      <w:r w:rsidR="00EA3580">
        <w:rPr>
          <w:rFonts w:ascii="Open Sans Light" w:hAnsi="Open Sans Light" w:cs="Open Sans Light"/>
        </w:rPr>
        <w:t>S</w:t>
      </w:r>
      <w:r w:rsidRPr="00256E31">
        <w:rPr>
          <w:rFonts w:ascii="Open Sans Light" w:hAnsi="Open Sans Light" w:cs="Open Sans Light"/>
        </w:rPr>
        <w:t xml:space="preserve">chede tecniche identificano gli elementi di verifica dei vincoli DNSH, differenziandoli, ove applicabile, tra quelli </w:t>
      </w:r>
      <w:r w:rsidR="000C0337">
        <w:rPr>
          <w:rFonts w:ascii="Open Sans Light" w:hAnsi="Open Sans Light" w:cs="Open Sans Light"/>
          <w:i/>
          <w:iCs/>
        </w:rPr>
        <w:t xml:space="preserve">ex </w:t>
      </w:r>
      <w:r w:rsidR="008A6500" w:rsidRPr="00563BDC">
        <w:rPr>
          <w:rFonts w:ascii="Open Sans Light" w:hAnsi="Open Sans Light" w:cs="Open Sans Light"/>
          <w:i/>
          <w:iCs/>
        </w:rPr>
        <w:t>ante</w:t>
      </w:r>
      <w:r w:rsidR="008A6500" w:rsidRPr="00256E31">
        <w:rPr>
          <w:rFonts w:ascii="Open Sans Light" w:hAnsi="Open Sans Light" w:cs="Open Sans Light"/>
        </w:rPr>
        <w:t xml:space="preserve"> ed </w:t>
      </w:r>
      <w:r w:rsidR="000C0337">
        <w:rPr>
          <w:rFonts w:ascii="Open Sans Light" w:hAnsi="Open Sans Light" w:cs="Open Sans Light"/>
          <w:i/>
          <w:iCs/>
        </w:rPr>
        <w:t xml:space="preserve">ex </w:t>
      </w:r>
      <w:r w:rsidR="008A6500" w:rsidRPr="00563BDC">
        <w:rPr>
          <w:rFonts w:ascii="Open Sans Light" w:hAnsi="Open Sans Light" w:cs="Open Sans Light"/>
          <w:i/>
          <w:iCs/>
        </w:rPr>
        <w:t>post</w:t>
      </w:r>
      <w:r w:rsidRPr="00256E31">
        <w:rPr>
          <w:rFonts w:ascii="Open Sans Light" w:hAnsi="Open Sans Light" w:cs="Open Sans Light"/>
        </w:rPr>
        <w:t>.</w:t>
      </w:r>
    </w:p>
    <w:p w14:paraId="3BC99837" w14:textId="58E9EFEA" w:rsidR="00912207" w:rsidRDefault="004E26AD" w:rsidP="00743442">
      <w:pPr>
        <w:spacing w:line="240" w:lineRule="auto"/>
        <w:ind w:left="454" w:right="39" w:firstLine="0"/>
        <w:rPr>
          <w:rFonts w:ascii="Open Sans Light" w:hAnsi="Open Sans Light" w:cs="Open Sans Light"/>
        </w:rPr>
      </w:pPr>
      <w:r w:rsidRPr="008D0ABC">
        <w:rPr>
          <w:rFonts w:ascii="Open Sans Light" w:hAnsi="Open Sans Light" w:cs="Open Sans Light"/>
        </w:rPr>
        <w:t xml:space="preserve">Dopo l’analisi della </w:t>
      </w:r>
      <w:r w:rsidR="0049794E">
        <w:rPr>
          <w:rFonts w:ascii="Open Sans Light" w:hAnsi="Open Sans Light" w:cs="Open Sans Light"/>
        </w:rPr>
        <w:t>S</w:t>
      </w:r>
      <w:r w:rsidRPr="008D0ABC">
        <w:rPr>
          <w:rFonts w:ascii="Open Sans Light" w:hAnsi="Open Sans Light" w:cs="Open Sans Light"/>
        </w:rPr>
        <w:t>cheda tecnica</w:t>
      </w:r>
      <w:r>
        <w:rPr>
          <w:rFonts w:ascii="Open Sans Light" w:hAnsi="Open Sans Light" w:cs="Open Sans Light"/>
        </w:rPr>
        <w:t>, p</w:t>
      </w:r>
      <w:r w:rsidR="00C244C1" w:rsidRPr="00256E31">
        <w:rPr>
          <w:rFonts w:ascii="Open Sans Light" w:hAnsi="Open Sans Light" w:cs="Open Sans Light"/>
        </w:rPr>
        <w:t xml:space="preserve">er ciascun settore di intervento ritenuto rilevante da parte del </w:t>
      </w:r>
      <w:r w:rsidR="004120E7">
        <w:rPr>
          <w:rFonts w:ascii="Open Sans Light" w:hAnsi="Open Sans Light" w:cs="Open Sans Light"/>
        </w:rPr>
        <w:t>Soggetto attuatore</w:t>
      </w:r>
      <w:r w:rsidR="00C244C1" w:rsidRPr="00256E31">
        <w:rPr>
          <w:rFonts w:ascii="Open Sans Light" w:hAnsi="Open Sans Light" w:cs="Open Sans Light"/>
        </w:rPr>
        <w:t xml:space="preserve"> ai fini del rispetto del principio DNSH, sarà necessario procedere alla compilazione della relativa </w:t>
      </w:r>
      <w:r w:rsidR="0042378C">
        <w:rPr>
          <w:rFonts w:ascii="Open Sans Light" w:hAnsi="Open Sans Light" w:cs="Open Sans Light"/>
          <w:b/>
        </w:rPr>
        <w:t>check-list</w:t>
      </w:r>
      <w:r w:rsidR="00C244C1" w:rsidRPr="00256E31">
        <w:rPr>
          <w:rFonts w:ascii="Open Sans Light" w:hAnsi="Open Sans Light" w:cs="Open Sans Light"/>
          <w:b/>
        </w:rPr>
        <w:t xml:space="preserve"> di verifica e controllo</w:t>
      </w:r>
      <w:r w:rsidR="00C244C1" w:rsidRPr="00256E31">
        <w:rPr>
          <w:rFonts w:ascii="Open Sans Light" w:hAnsi="Open Sans Light" w:cs="Open Sans Light"/>
        </w:rPr>
        <w:t xml:space="preserve">, che riassume in modo sintetico i principali elementi di verifica richiesti nella </w:t>
      </w:r>
      <w:r w:rsidR="00C244C1" w:rsidRPr="00256E31">
        <w:rPr>
          <w:rFonts w:ascii="Open Sans Light" w:hAnsi="Open Sans Light" w:cs="Open Sans Light"/>
          <w:b/>
        </w:rPr>
        <w:t xml:space="preserve">corrispondente </w:t>
      </w:r>
      <w:r w:rsidR="00EA3580">
        <w:rPr>
          <w:rFonts w:ascii="Open Sans Light" w:hAnsi="Open Sans Light" w:cs="Open Sans Light"/>
          <w:b/>
        </w:rPr>
        <w:t>S</w:t>
      </w:r>
      <w:r w:rsidR="00C244C1" w:rsidRPr="00256E31">
        <w:rPr>
          <w:rFonts w:ascii="Open Sans Light" w:hAnsi="Open Sans Light" w:cs="Open Sans Light"/>
          <w:b/>
        </w:rPr>
        <w:t>cheda tecnica</w:t>
      </w:r>
      <w:r w:rsidR="004623BE">
        <w:rPr>
          <w:rFonts w:ascii="Open Sans Light" w:hAnsi="Open Sans Light" w:cs="Open Sans Light"/>
        </w:rPr>
        <w:t xml:space="preserve">. </w:t>
      </w:r>
    </w:p>
    <w:p w14:paraId="218F46D0" w14:textId="02837388" w:rsidR="004C31E6" w:rsidRPr="00104689" w:rsidRDefault="00104689" w:rsidP="00743442">
      <w:pPr>
        <w:spacing w:line="240" w:lineRule="auto"/>
        <w:ind w:left="454" w:right="39" w:firstLine="0"/>
        <w:rPr>
          <w:rFonts w:ascii="Open Sans Light" w:hAnsi="Open Sans Light" w:cs="Open Sans Light"/>
        </w:rPr>
      </w:pPr>
      <w:r w:rsidRPr="002035A8">
        <w:rPr>
          <w:rFonts w:ascii="Open Sans Light" w:eastAsiaTheme="minorEastAsia" w:hAnsi="Open Sans Light" w:cs="Open Sans Light"/>
          <w:szCs w:val="24"/>
        </w:rPr>
        <w:t xml:space="preserve">Le </w:t>
      </w:r>
      <w:r w:rsidR="0042378C">
        <w:rPr>
          <w:rFonts w:ascii="Open Sans Light" w:eastAsiaTheme="minorEastAsia" w:hAnsi="Open Sans Light" w:cs="Open Sans Light"/>
          <w:b/>
          <w:szCs w:val="24"/>
        </w:rPr>
        <w:t>check-list</w:t>
      </w:r>
      <w:r w:rsidRPr="002035A8">
        <w:rPr>
          <w:rFonts w:ascii="Open Sans Light" w:eastAsiaTheme="minorEastAsia" w:hAnsi="Open Sans Light" w:cs="Open Sans Light"/>
          <w:szCs w:val="24"/>
        </w:rPr>
        <w:t xml:space="preserve"> contengono un elenco di punti di domanda relativi alle verifiche e ai controlli utili a garantire il principio DNSH, indicate nella colonna “elemento di controllo”. </w:t>
      </w:r>
      <w:r w:rsidR="004C31E6" w:rsidRPr="00104689">
        <w:rPr>
          <w:rFonts w:ascii="Open Sans Light" w:hAnsi="Open Sans Light" w:cs="Open Sans Light"/>
        </w:rPr>
        <w:t xml:space="preserve">Si evidenzia che, per ciascuna voce della check-list, questa andrà valorizzata con gli “elementi di controllo” con “sì”, “no” o “non applicabile”. Per ogni elemento di controllo classificato come “non applicabile”, il </w:t>
      </w:r>
      <w:r w:rsidR="00F83DDB">
        <w:rPr>
          <w:rFonts w:ascii="Open Sans Light" w:hAnsi="Open Sans Light" w:cs="Open Sans Light"/>
        </w:rPr>
        <w:t>Soggetto realizzatore</w:t>
      </w:r>
      <w:r w:rsidR="004C31E6" w:rsidRPr="00104689">
        <w:rPr>
          <w:rFonts w:ascii="Open Sans Light" w:hAnsi="Open Sans Light" w:cs="Open Sans Light"/>
        </w:rPr>
        <w:t xml:space="preserve"> dovrà, altresì, fornire adeguata motivazione. Sempre per quanto attiene la compilazione delle </w:t>
      </w:r>
      <w:r w:rsidR="00A5053D">
        <w:rPr>
          <w:rFonts w:ascii="Open Sans Light" w:hAnsi="Open Sans Light" w:cs="Open Sans Light"/>
        </w:rPr>
        <w:t>check-list</w:t>
      </w:r>
      <w:r w:rsidR="004C31E6" w:rsidRPr="00104689">
        <w:rPr>
          <w:rFonts w:ascii="Open Sans Light" w:hAnsi="Open Sans Light" w:cs="Open Sans Light"/>
        </w:rPr>
        <w:t xml:space="preserve">, un ulteriore elemento di dettaglio consiste nella loro suddivisione in due fasi di verifica, </w:t>
      </w:r>
      <w:r w:rsidR="000C0337">
        <w:rPr>
          <w:rFonts w:ascii="Open Sans Light" w:hAnsi="Open Sans Light" w:cs="Open Sans Light"/>
          <w:b/>
          <w:bCs/>
          <w:i/>
          <w:iCs/>
        </w:rPr>
        <w:t xml:space="preserve">ex </w:t>
      </w:r>
      <w:r w:rsidR="004C31E6" w:rsidRPr="00563BDC">
        <w:rPr>
          <w:rFonts w:ascii="Open Sans Light" w:hAnsi="Open Sans Light" w:cs="Open Sans Light"/>
          <w:b/>
          <w:bCs/>
          <w:i/>
          <w:iCs/>
        </w:rPr>
        <w:t>ante</w:t>
      </w:r>
      <w:r w:rsidR="004C31E6" w:rsidRPr="00104689">
        <w:rPr>
          <w:rFonts w:ascii="Open Sans Light" w:hAnsi="Open Sans Light" w:cs="Open Sans Light"/>
        </w:rPr>
        <w:t xml:space="preserve"> ed </w:t>
      </w:r>
      <w:r w:rsidR="000C0337">
        <w:rPr>
          <w:rFonts w:ascii="Open Sans Light" w:hAnsi="Open Sans Light" w:cs="Open Sans Light"/>
          <w:b/>
          <w:bCs/>
          <w:i/>
          <w:iCs/>
        </w:rPr>
        <w:lastRenderedPageBreak/>
        <w:t xml:space="preserve">ex </w:t>
      </w:r>
      <w:r w:rsidR="004C31E6" w:rsidRPr="00563BDC">
        <w:rPr>
          <w:rFonts w:ascii="Open Sans Light" w:hAnsi="Open Sans Light" w:cs="Open Sans Light"/>
          <w:b/>
          <w:bCs/>
          <w:i/>
          <w:iCs/>
        </w:rPr>
        <w:t>post</w:t>
      </w:r>
      <w:r w:rsidR="004C31E6" w:rsidRPr="00104689">
        <w:rPr>
          <w:rFonts w:ascii="Open Sans Light" w:hAnsi="Open Sans Light" w:cs="Open Sans Light"/>
        </w:rPr>
        <w:t xml:space="preserve">. Per la prima, nella maggior parte dei casi, si farà riferimento alla fase antecedente la stipula del contratto di fornitura di beni, servizi e lavori. Per la fase </w:t>
      </w:r>
      <w:r w:rsidR="000C0337">
        <w:rPr>
          <w:rFonts w:ascii="Open Sans Light" w:hAnsi="Open Sans Light" w:cs="Open Sans Light"/>
          <w:i/>
          <w:iCs/>
        </w:rPr>
        <w:t xml:space="preserve">ex </w:t>
      </w:r>
      <w:r w:rsidR="004C31E6" w:rsidRPr="00563BDC">
        <w:rPr>
          <w:rFonts w:ascii="Open Sans Light" w:hAnsi="Open Sans Light" w:cs="Open Sans Light"/>
          <w:i/>
          <w:iCs/>
        </w:rPr>
        <w:t>post</w:t>
      </w:r>
      <w:r w:rsidR="004C31E6" w:rsidRPr="00104689">
        <w:rPr>
          <w:rFonts w:ascii="Open Sans Light" w:hAnsi="Open Sans Light" w:cs="Open Sans Light"/>
        </w:rPr>
        <w:t xml:space="preserve">, invece, bisognerà prendere a riferimento le attività di esecuzione dei </w:t>
      </w:r>
      <w:r w:rsidR="004C31E6" w:rsidRPr="00EB5E60">
        <w:rPr>
          <w:rFonts w:ascii="Open Sans Light" w:hAnsi="Open Sans Light" w:cs="Open Sans Light"/>
        </w:rPr>
        <w:t>contratti</w:t>
      </w:r>
      <w:r w:rsidR="004C31E6" w:rsidRPr="00104689">
        <w:rPr>
          <w:rFonts w:ascii="Open Sans Light" w:hAnsi="Open Sans Light" w:cs="Open Sans Light"/>
        </w:rPr>
        <w:t>.</w:t>
      </w:r>
    </w:p>
    <w:p w14:paraId="109C5B94" w14:textId="31C86CCA" w:rsidR="004C31E6" w:rsidRDefault="004C31E6" w:rsidP="00743442">
      <w:pPr>
        <w:ind w:left="454" w:right="39" w:firstLine="0"/>
        <w:rPr>
          <w:rFonts w:ascii="Open Sans Light" w:hAnsi="Open Sans Light" w:cs="Open Sans Light"/>
        </w:rPr>
      </w:pPr>
      <w:r w:rsidRPr="00104689">
        <w:rPr>
          <w:rFonts w:ascii="Open Sans Light" w:hAnsi="Open Sans Light" w:cs="Open Sans Light"/>
        </w:rPr>
        <w:t xml:space="preserve">Il </w:t>
      </w:r>
      <w:r w:rsidR="00F83DDB">
        <w:rPr>
          <w:rFonts w:ascii="Open Sans Light" w:hAnsi="Open Sans Light" w:cs="Open Sans Light"/>
          <w:b/>
          <w:bCs/>
        </w:rPr>
        <w:t>Soggetto realizzatore</w:t>
      </w:r>
      <w:r w:rsidRPr="00104689">
        <w:rPr>
          <w:rFonts w:ascii="Open Sans Light" w:hAnsi="Open Sans Light" w:cs="Open Sans Light"/>
        </w:rPr>
        <w:t xml:space="preserve">, in sede di presentazione dell’Offerta tecnica, dovrà contribuire ad alimentare la check-list </w:t>
      </w:r>
      <w:r w:rsidRPr="00C506AE">
        <w:rPr>
          <w:rFonts w:ascii="Open Sans Light" w:hAnsi="Open Sans Light" w:cs="Open Sans Light"/>
        </w:rPr>
        <w:t>contenente gli elementi di controllo definiti nelle schede indicate nell</w:t>
      </w:r>
      <w:r w:rsidR="00EB5E60">
        <w:rPr>
          <w:rFonts w:ascii="Open Sans Light" w:hAnsi="Open Sans Light" w:cs="Open Sans Light"/>
        </w:rPr>
        <w:t>a</w:t>
      </w:r>
      <w:r w:rsidRPr="00C506AE">
        <w:rPr>
          <w:rFonts w:ascii="Open Sans Light" w:hAnsi="Open Sans Light" w:cs="Open Sans Light"/>
        </w:rPr>
        <w:t xml:space="preserve"> tabell</w:t>
      </w:r>
      <w:r w:rsidR="00EB5E60">
        <w:rPr>
          <w:rFonts w:ascii="Open Sans Light" w:hAnsi="Open Sans Light" w:cs="Open Sans Light"/>
        </w:rPr>
        <w:t>a</w:t>
      </w:r>
      <w:r w:rsidRPr="00C506AE">
        <w:rPr>
          <w:rFonts w:ascii="Open Sans Light" w:hAnsi="Open Sans Light" w:cs="Open Sans Light"/>
        </w:rPr>
        <w:t xml:space="preserve"> riportate </w:t>
      </w:r>
      <w:r w:rsidR="00EB5E60">
        <w:rPr>
          <w:rFonts w:ascii="Open Sans Light" w:hAnsi="Open Sans Light" w:cs="Open Sans Light"/>
        </w:rPr>
        <w:t xml:space="preserve">a pag. 7, </w:t>
      </w:r>
      <w:r w:rsidRPr="00C506AE">
        <w:rPr>
          <w:rFonts w:ascii="Open Sans Light" w:hAnsi="Open Sans Light" w:cs="Open Sans Light"/>
        </w:rPr>
        <w:t>di cui alla Circolare RGS n. 33 del 13 ottobre 2022</w:t>
      </w:r>
      <w:r w:rsidR="00EB5E60">
        <w:rPr>
          <w:rFonts w:ascii="Open Sans Light" w:hAnsi="Open Sans Light" w:cs="Open Sans Light"/>
        </w:rPr>
        <w:t>,</w:t>
      </w:r>
      <w:r w:rsidR="006868DF">
        <w:rPr>
          <w:rFonts w:ascii="Open Sans Light" w:hAnsi="Open Sans Light" w:cs="Open Sans Light"/>
        </w:rPr>
        <w:t xml:space="preserve"> </w:t>
      </w:r>
      <w:r w:rsidR="006868DF">
        <w:rPr>
          <w:rFonts w:ascii="Open Sans Light" w:hAnsi="Open Sans Light" w:cs="Open Sans Light"/>
          <w:iCs/>
        </w:rPr>
        <w:t>aggiornata dalla Circolare n. 22/2024,</w:t>
      </w:r>
      <w:r w:rsidR="00EB5E60">
        <w:rPr>
          <w:rFonts w:ascii="Open Sans Light" w:hAnsi="Open Sans Light" w:cs="Open Sans Light"/>
        </w:rPr>
        <w:t xml:space="preserve"> così come integrata dall’Unità di Missione PNRR</w:t>
      </w:r>
      <w:r w:rsidRPr="00C506AE">
        <w:rPr>
          <w:rFonts w:ascii="Open Sans Light" w:hAnsi="Open Sans Light" w:cs="Open Sans Light"/>
        </w:rPr>
        <w:t>.</w:t>
      </w:r>
      <w:r>
        <w:rPr>
          <w:rFonts w:ascii="Open Sans Light" w:hAnsi="Open Sans Light" w:cs="Open Sans Light"/>
        </w:rPr>
        <w:t xml:space="preserve"> </w:t>
      </w:r>
    </w:p>
    <w:p w14:paraId="0D1326CA" w14:textId="7A8821F8" w:rsidR="004E237C" w:rsidRDefault="00B275A2" w:rsidP="00743442">
      <w:pPr>
        <w:spacing w:line="240" w:lineRule="auto"/>
        <w:ind w:left="454" w:right="39" w:firstLine="0"/>
        <w:rPr>
          <w:rFonts w:ascii="Open Sans Light" w:hAnsi="Open Sans Light" w:cs="Open Sans Light"/>
        </w:rPr>
      </w:pPr>
      <w:r>
        <w:rPr>
          <w:rFonts w:ascii="Open Sans Light" w:hAnsi="Open Sans Light" w:cs="Open Sans Light"/>
        </w:rPr>
        <w:t>P</w:t>
      </w:r>
      <w:r w:rsidRPr="00B275A2">
        <w:rPr>
          <w:rFonts w:ascii="Open Sans Light" w:hAnsi="Open Sans Light" w:cs="Open Sans Light"/>
        </w:rPr>
        <w:t>er l</w:t>
      </w:r>
      <w:r>
        <w:rPr>
          <w:rFonts w:ascii="Open Sans Light" w:hAnsi="Open Sans Light" w:cs="Open Sans Light"/>
        </w:rPr>
        <w:t>’ulteriore</w:t>
      </w:r>
      <w:r w:rsidRPr="00B275A2">
        <w:rPr>
          <w:rFonts w:ascii="Open Sans Light" w:hAnsi="Open Sans Light" w:cs="Open Sans Light"/>
        </w:rPr>
        <w:t xml:space="preserve"> documentazione richiesta dal MLPS </w:t>
      </w:r>
      <w:r>
        <w:rPr>
          <w:rFonts w:ascii="Open Sans Light" w:hAnsi="Open Sans Light" w:cs="Open Sans Light"/>
        </w:rPr>
        <w:t xml:space="preserve">per la verifica del rispetto del DNSH (ad esempio Dichiarazione DNSH, Attestazione DNSH, etc.) </w:t>
      </w:r>
      <w:r w:rsidRPr="00B275A2">
        <w:rPr>
          <w:rFonts w:ascii="Open Sans Light" w:hAnsi="Open Sans Light" w:cs="Open Sans Light"/>
        </w:rPr>
        <w:t>si rimanda a quanto previsto</w:t>
      </w:r>
      <w:r>
        <w:rPr>
          <w:rFonts w:ascii="Open Sans Light" w:hAnsi="Open Sans Light" w:cs="Open Sans Light"/>
        </w:rPr>
        <w:t xml:space="preserve"> nel </w:t>
      </w:r>
      <w:proofErr w:type="spellStart"/>
      <w:r>
        <w:rPr>
          <w:rFonts w:ascii="Open Sans Light" w:hAnsi="Open Sans Light" w:cs="Open Sans Light"/>
        </w:rPr>
        <w:t>SiGeCo</w:t>
      </w:r>
      <w:proofErr w:type="spellEnd"/>
      <w:r>
        <w:rPr>
          <w:rFonts w:ascii="Open Sans Light" w:hAnsi="Open Sans Light" w:cs="Open Sans Light"/>
        </w:rPr>
        <w:t xml:space="preserve"> dell’Unità di Missione e</w:t>
      </w:r>
      <w:r w:rsidRPr="00B275A2">
        <w:rPr>
          <w:rFonts w:ascii="Open Sans Light" w:hAnsi="Open Sans Light" w:cs="Open Sans Light"/>
        </w:rPr>
        <w:t xml:space="preserve"> nei</w:t>
      </w:r>
      <w:r>
        <w:rPr>
          <w:rFonts w:ascii="Open Sans Light" w:hAnsi="Open Sans Light" w:cs="Open Sans Light"/>
        </w:rPr>
        <w:t xml:space="preserve"> singoli</w:t>
      </w:r>
      <w:r w:rsidRPr="00B275A2">
        <w:rPr>
          <w:rFonts w:ascii="Open Sans Light" w:hAnsi="Open Sans Light" w:cs="Open Sans Light"/>
        </w:rPr>
        <w:t xml:space="preserve"> </w:t>
      </w:r>
      <w:r>
        <w:rPr>
          <w:rFonts w:ascii="Open Sans Light" w:hAnsi="Open Sans Light" w:cs="Open Sans Light"/>
        </w:rPr>
        <w:t>M</w:t>
      </w:r>
      <w:r w:rsidRPr="00B275A2">
        <w:rPr>
          <w:rFonts w:ascii="Open Sans Light" w:hAnsi="Open Sans Light" w:cs="Open Sans Light"/>
        </w:rPr>
        <w:t xml:space="preserve">anuali </w:t>
      </w:r>
      <w:r>
        <w:rPr>
          <w:rFonts w:ascii="Open Sans Light" w:hAnsi="Open Sans Light" w:cs="Open Sans Light"/>
        </w:rPr>
        <w:t>di</w:t>
      </w:r>
      <w:r w:rsidRPr="00B275A2">
        <w:rPr>
          <w:rFonts w:ascii="Open Sans Light" w:hAnsi="Open Sans Light" w:cs="Open Sans Light"/>
        </w:rPr>
        <w:t xml:space="preserve"> misur</w:t>
      </w:r>
      <w:r>
        <w:rPr>
          <w:rFonts w:ascii="Open Sans Light" w:hAnsi="Open Sans Light" w:cs="Open Sans Light"/>
        </w:rPr>
        <w:t>a. Tali documenti sono infatti necessari e sarà richiesto ai Soggetti attuatori di produrli a seconda della natura e della fase di avanzamento in cui si trovano i singoli progetti.</w:t>
      </w:r>
      <w:r w:rsidR="005C74D1">
        <w:rPr>
          <w:rFonts w:ascii="Open Sans Light" w:hAnsi="Open Sans Light" w:cs="Open Sans Light"/>
        </w:rPr>
        <w:t xml:space="preserve"> In particolare, il </w:t>
      </w:r>
      <w:r w:rsidR="005C74D1" w:rsidRPr="005C74D1">
        <w:rPr>
          <w:rFonts w:ascii="Open Sans Light" w:hAnsi="Open Sans Light" w:cs="Open Sans Light"/>
          <w:i/>
          <w:iCs/>
        </w:rPr>
        <w:t>format</w:t>
      </w:r>
      <w:r w:rsidR="005C74D1">
        <w:rPr>
          <w:rFonts w:ascii="Open Sans Light" w:hAnsi="Open Sans Light" w:cs="Open Sans Light"/>
        </w:rPr>
        <w:t xml:space="preserve"> Dichiarazione DNSH allegato al presente documento costituisce una versione base dello stesso. Esso è infatti presente in diverse versioni, ognuna di esse allegata ai Manuali di misura previsti e pubblicati per i singoli interventi a titolarità del MLPS, adeguato secondo le esigenze proprie di ognuno degli interventi stessi.</w:t>
      </w:r>
    </w:p>
    <w:p w14:paraId="15339307" w14:textId="77777777" w:rsidR="00184C7A" w:rsidRPr="00184C7A" w:rsidRDefault="00184C7A" w:rsidP="00184C7A">
      <w:pPr>
        <w:spacing w:line="240" w:lineRule="auto"/>
        <w:ind w:left="454" w:right="39" w:firstLine="0"/>
        <w:rPr>
          <w:rFonts w:ascii="Open Sans Light" w:hAnsi="Open Sans Light" w:cs="Open Sans Light"/>
        </w:rPr>
      </w:pPr>
      <w:r w:rsidRPr="00184C7A">
        <w:rPr>
          <w:rFonts w:ascii="Open Sans Light" w:hAnsi="Open Sans Light" w:cs="Open Sans Light"/>
        </w:rPr>
        <w:t>Nel novero degli interventi di competenza del Ministero del Lavoro ricadono riforme e investimenti a cui non sono state associate Schede tecniche nella mappatura della Guida operativa, in quanto aventi impatto prevedibile nullo o trascurabile in relazione ai sei obiettivi ambientali. Essi sono: M5C1 – Investimento 1.4 (Sistema duale); M5C1 – Riforma. 1.1 (Politiche attive del lavoro e formazione); M5C1 – Riforma. 1.2 (Piano nazionale per la lotta al lavoro sommerso); M5C2 -Riforma 1.2 (Sistema degli interventi in favore degli anziani non autosufficienti).</w:t>
      </w:r>
    </w:p>
    <w:p w14:paraId="4D7C5822" w14:textId="769C38A0" w:rsidR="00184C7A" w:rsidRDefault="00184C7A" w:rsidP="00184C7A">
      <w:pPr>
        <w:spacing w:line="240" w:lineRule="auto"/>
        <w:ind w:left="454" w:right="39" w:firstLine="0"/>
        <w:rPr>
          <w:rFonts w:ascii="Open Sans Light" w:hAnsi="Open Sans Light" w:cs="Open Sans Light"/>
        </w:rPr>
      </w:pPr>
      <w:r w:rsidRPr="00184C7A">
        <w:rPr>
          <w:rFonts w:ascii="Open Sans Light" w:hAnsi="Open Sans Light" w:cs="Open Sans Light"/>
        </w:rPr>
        <w:t>Per tali misure il rispetto del principio del DNSH sarà garantito mediante la compilazione della Dichiarazione relativa all’assenza di danno significativo per i sei obiettivi ambientali.</w:t>
      </w:r>
    </w:p>
    <w:p w14:paraId="422C5648" w14:textId="6B1EC34F" w:rsidR="004E237C" w:rsidRDefault="001D5971" w:rsidP="00743442">
      <w:pPr>
        <w:spacing w:line="240" w:lineRule="auto"/>
        <w:ind w:left="454" w:right="39" w:firstLine="0"/>
        <w:rPr>
          <w:rFonts w:ascii="Open Sans Light" w:hAnsi="Open Sans Light" w:cs="Open Sans Light"/>
        </w:rPr>
      </w:pPr>
      <w:r>
        <w:rPr>
          <w:rFonts w:ascii="Open Sans Light" w:hAnsi="Open Sans Light" w:cs="Open Sans Light"/>
        </w:rPr>
        <w:t>Sia nel caso di progetti a titolarità che a regia</w:t>
      </w:r>
      <w:r>
        <w:rPr>
          <w:rStyle w:val="Rimandonotaapidipagina"/>
          <w:rFonts w:ascii="Open Sans Light" w:hAnsi="Open Sans Light" w:cs="Open Sans Light"/>
        </w:rPr>
        <w:footnoteReference w:id="16"/>
      </w:r>
      <w:r>
        <w:rPr>
          <w:rFonts w:ascii="Open Sans Light" w:hAnsi="Open Sans Light" w:cs="Open Sans Light"/>
        </w:rPr>
        <w:t>, q</w:t>
      </w:r>
      <w:r w:rsidR="00C97862" w:rsidRPr="00C97862">
        <w:rPr>
          <w:rFonts w:ascii="Open Sans Light" w:hAnsi="Open Sans Light" w:cs="Open Sans Light"/>
        </w:rPr>
        <w:t>uesto Ministero e</w:t>
      </w:r>
      <w:r w:rsidR="00C97862">
        <w:rPr>
          <w:rFonts w:ascii="Open Sans Light" w:hAnsi="Open Sans Light" w:cs="Open Sans Light"/>
        </w:rPr>
        <w:t>/o</w:t>
      </w:r>
      <w:r w:rsidR="00C97862" w:rsidRPr="00C97862">
        <w:rPr>
          <w:rFonts w:ascii="Open Sans Light" w:hAnsi="Open Sans Light" w:cs="Open Sans Light"/>
        </w:rPr>
        <w:t xml:space="preserve"> i Soggetti </w:t>
      </w:r>
      <w:r w:rsidR="00EA3580">
        <w:rPr>
          <w:rFonts w:ascii="Open Sans Light" w:hAnsi="Open Sans Light" w:cs="Open Sans Light"/>
        </w:rPr>
        <w:t>a</w:t>
      </w:r>
      <w:r w:rsidR="00C97862" w:rsidRPr="00C97862">
        <w:rPr>
          <w:rFonts w:ascii="Open Sans Light" w:hAnsi="Open Sans Light" w:cs="Open Sans Light"/>
        </w:rPr>
        <w:t xml:space="preserve">ttuatori, qualora lo ritenessero necessario ed ai fini </w:t>
      </w:r>
      <w:r w:rsidR="007A675D">
        <w:rPr>
          <w:rFonts w:ascii="Open Sans Light" w:hAnsi="Open Sans Light" w:cs="Open Sans Light"/>
        </w:rPr>
        <w:t>di una</w:t>
      </w:r>
      <w:r w:rsidR="007A675D" w:rsidRPr="00C97862">
        <w:rPr>
          <w:rFonts w:ascii="Open Sans Light" w:hAnsi="Open Sans Light" w:cs="Open Sans Light"/>
        </w:rPr>
        <w:t xml:space="preserve"> </w:t>
      </w:r>
      <w:r w:rsidR="00C97862" w:rsidRPr="00C97862">
        <w:rPr>
          <w:rFonts w:ascii="Open Sans Light" w:hAnsi="Open Sans Light" w:cs="Open Sans Light"/>
        </w:rPr>
        <w:t>più puntuale applicazione delle norme di riferimento relative al principio DNSH,</w:t>
      </w:r>
      <w:r>
        <w:rPr>
          <w:rFonts w:ascii="Open Sans Light" w:hAnsi="Open Sans Light" w:cs="Open Sans Light"/>
        </w:rPr>
        <w:t xml:space="preserve"> </w:t>
      </w:r>
      <w:r w:rsidR="00C97862" w:rsidRPr="00C97862">
        <w:rPr>
          <w:rFonts w:ascii="Open Sans Light" w:hAnsi="Open Sans Light" w:cs="Open Sans Light"/>
        </w:rPr>
        <w:t xml:space="preserve">avranno la facoltà di fornire ulteriori indicazioni in funzione della normativa e degli atti amministrativi applicabili per gli specifici </w:t>
      </w:r>
      <w:r w:rsidR="00C97862">
        <w:rPr>
          <w:rFonts w:ascii="Open Sans Light" w:hAnsi="Open Sans Light" w:cs="Open Sans Light"/>
        </w:rPr>
        <w:t>investimenti di cui sono responsabili.</w:t>
      </w:r>
    </w:p>
    <w:p w14:paraId="0FF886B5" w14:textId="3E13550C" w:rsidR="0043063B" w:rsidRDefault="0043063B" w:rsidP="00743442">
      <w:pPr>
        <w:spacing w:line="240" w:lineRule="auto"/>
        <w:ind w:left="454" w:right="39" w:firstLine="0"/>
        <w:rPr>
          <w:rFonts w:ascii="Open Sans Light" w:hAnsi="Open Sans Light" w:cs="Open Sans Light"/>
        </w:rPr>
      </w:pPr>
    </w:p>
    <w:p w14:paraId="06B27512" w14:textId="77777777" w:rsidR="00D7515A" w:rsidRDefault="00D7515A" w:rsidP="00743442">
      <w:pPr>
        <w:spacing w:line="240" w:lineRule="auto"/>
        <w:ind w:left="454" w:right="39" w:firstLine="0"/>
        <w:rPr>
          <w:rFonts w:ascii="Open Sans Light" w:hAnsi="Open Sans Light" w:cs="Open Sans Light"/>
        </w:rPr>
      </w:pPr>
    </w:p>
    <w:p w14:paraId="0FC88149" w14:textId="37DDC7AD" w:rsidR="0051144E" w:rsidRPr="00743442" w:rsidRDefault="00B14443" w:rsidP="00743442">
      <w:pPr>
        <w:pStyle w:val="Titolo1"/>
        <w:numPr>
          <w:ilvl w:val="0"/>
          <w:numId w:val="8"/>
        </w:numPr>
        <w:ind w:left="454" w:right="39"/>
        <w:rPr>
          <w:rFonts w:ascii="Open Sans Light" w:hAnsi="Open Sans Light" w:cs="Open Sans Light"/>
        </w:rPr>
      </w:pPr>
      <w:bookmarkStart w:id="29" w:name="_Toc156313066"/>
      <w:r w:rsidRPr="00743442">
        <w:rPr>
          <w:rFonts w:ascii="Open Sans Light" w:hAnsi="Open Sans Light" w:cs="Open Sans Light"/>
          <w:b/>
          <w:u w:val="none"/>
        </w:rPr>
        <w:t>C</w:t>
      </w:r>
      <w:r w:rsidR="00965036" w:rsidRPr="00743442">
        <w:rPr>
          <w:rFonts w:ascii="Open Sans Light" w:hAnsi="Open Sans Light" w:cs="Open Sans Light"/>
          <w:b/>
          <w:u w:val="none"/>
        </w:rPr>
        <w:t>onservazione della documentazione</w:t>
      </w:r>
      <w:bookmarkEnd w:id="29"/>
      <w:r w:rsidR="00965036" w:rsidRPr="00743442">
        <w:rPr>
          <w:rFonts w:ascii="Open Sans Light" w:hAnsi="Open Sans Light" w:cs="Open Sans Light"/>
          <w:b/>
          <w:u w:val="none"/>
        </w:rPr>
        <w:t xml:space="preserve"> </w:t>
      </w:r>
    </w:p>
    <w:p w14:paraId="678AC0D2" w14:textId="483DF488" w:rsidR="0051144E" w:rsidRDefault="0051144E" w:rsidP="00743442">
      <w:pPr>
        <w:spacing w:line="240" w:lineRule="auto"/>
        <w:ind w:left="454" w:right="39" w:firstLine="0"/>
        <w:rPr>
          <w:rFonts w:ascii="Open Sans Light" w:hAnsi="Open Sans Light" w:cs="Open Sans Light"/>
        </w:rPr>
      </w:pPr>
      <w:r w:rsidRPr="003D6611">
        <w:rPr>
          <w:rFonts w:ascii="Open Sans Light" w:hAnsi="Open Sans Light" w:cs="Open Sans Light"/>
        </w:rPr>
        <w:t xml:space="preserve">Il </w:t>
      </w:r>
      <w:r w:rsidR="004120E7" w:rsidRPr="003D6611">
        <w:rPr>
          <w:rFonts w:ascii="Open Sans Light" w:hAnsi="Open Sans Light" w:cs="Open Sans Light"/>
        </w:rPr>
        <w:t>Soggetto attuatore</w:t>
      </w:r>
      <w:r w:rsidRPr="003D6611">
        <w:rPr>
          <w:rFonts w:ascii="Open Sans Light" w:hAnsi="Open Sans Light" w:cs="Open Sans Light"/>
        </w:rPr>
        <w:t xml:space="preserve"> è tenuto a conservare, in formato cartaceo e/o elettronico, tutta la documentazione richiesta, che consent</w:t>
      </w:r>
      <w:r w:rsidR="006558FF" w:rsidRPr="003D6611">
        <w:rPr>
          <w:rFonts w:ascii="Open Sans Light" w:hAnsi="Open Sans Light" w:cs="Open Sans Light"/>
        </w:rPr>
        <w:t>a</w:t>
      </w:r>
      <w:r w:rsidRPr="003D6611">
        <w:rPr>
          <w:rFonts w:ascii="Open Sans Light" w:hAnsi="Open Sans Light" w:cs="Open Sans Light"/>
        </w:rPr>
        <w:t xml:space="preserve"> di dimostrare </w:t>
      </w:r>
      <w:r w:rsidR="009E6CAC" w:rsidRPr="003D6611">
        <w:rPr>
          <w:rFonts w:ascii="Open Sans Light" w:hAnsi="Open Sans Light" w:cs="Open Sans Light"/>
        </w:rPr>
        <w:t>–</w:t>
      </w:r>
      <w:r w:rsidRPr="003D6611">
        <w:rPr>
          <w:rFonts w:ascii="Open Sans Light" w:hAnsi="Open Sans Light" w:cs="Open Sans Light"/>
        </w:rPr>
        <w:t xml:space="preserve"> in caso di eventuale controllo da parte delle Autorità competenti – il rispetto del principio “</w:t>
      </w:r>
      <w:r w:rsidR="00B5333D" w:rsidRPr="00B5333D">
        <w:rPr>
          <w:rFonts w:ascii="Open Sans Light" w:hAnsi="Open Sans Light" w:cs="Open Sans Light"/>
          <w:i/>
        </w:rPr>
        <w:t xml:space="preserve">Do No </w:t>
      </w:r>
      <w:proofErr w:type="spellStart"/>
      <w:r w:rsidR="00B5333D" w:rsidRPr="00B5333D">
        <w:rPr>
          <w:rFonts w:ascii="Open Sans Light" w:hAnsi="Open Sans Light" w:cs="Open Sans Light"/>
          <w:i/>
        </w:rPr>
        <w:t>Significant</w:t>
      </w:r>
      <w:proofErr w:type="spellEnd"/>
      <w:r w:rsidR="00B5333D" w:rsidRPr="00B5333D">
        <w:rPr>
          <w:rFonts w:ascii="Open Sans Light" w:hAnsi="Open Sans Light" w:cs="Open Sans Light"/>
          <w:i/>
        </w:rPr>
        <w:t xml:space="preserve"> </w:t>
      </w:r>
      <w:proofErr w:type="spellStart"/>
      <w:r w:rsidR="00B5333D" w:rsidRPr="00B5333D">
        <w:rPr>
          <w:rFonts w:ascii="Open Sans Light" w:hAnsi="Open Sans Light" w:cs="Open Sans Light"/>
          <w:i/>
        </w:rPr>
        <w:t>Harm</w:t>
      </w:r>
      <w:proofErr w:type="spellEnd"/>
      <w:r w:rsidRPr="003D6611">
        <w:rPr>
          <w:rFonts w:ascii="Open Sans Light" w:hAnsi="Open Sans Light" w:cs="Open Sans Light"/>
        </w:rPr>
        <w:t>” (DNSH).</w:t>
      </w:r>
    </w:p>
    <w:p w14:paraId="078D24EC" w14:textId="77777777" w:rsidR="00DC1EC6" w:rsidRPr="0043063B" w:rsidRDefault="00DC1EC6" w:rsidP="00743442">
      <w:pPr>
        <w:spacing w:line="240" w:lineRule="auto"/>
        <w:ind w:left="454" w:right="39" w:firstLine="0"/>
        <w:rPr>
          <w:rFonts w:ascii="Open Sans Light" w:hAnsi="Open Sans Light" w:cs="Open Sans Light"/>
        </w:rPr>
      </w:pPr>
      <w:r w:rsidRPr="0043063B">
        <w:rPr>
          <w:rFonts w:ascii="Open Sans Light" w:hAnsi="Open Sans Light" w:cs="Open Sans Light"/>
        </w:rPr>
        <w:t xml:space="preserve">Si evidenzia che la mancata/incompleta/inesatta predisposizione e conservazione della documentazione richiesta costituisce la violazione del rispetto del principio di “non arrecare un danno </w:t>
      </w:r>
      <w:r w:rsidRPr="0043063B">
        <w:rPr>
          <w:rFonts w:ascii="Open Sans Light" w:hAnsi="Open Sans Light" w:cs="Open Sans Light"/>
        </w:rPr>
        <w:lastRenderedPageBreak/>
        <w:t>significativo all’ambiente” e che sono previsti meccanismi amministrativi automatici che comportano la sospensione dei pagamenti e l’avocazione del procedimento in caso di mancato rispetto del DNSH.</w:t>
      </w:r>
    </w:p>
    <w:p w14:paraId="05C15367" w14:textId="6D72321E" w:rsidR="00DC1EC6" w:rsidRDefault="00DC1EC6" w:rsidP="00743442">
      <w:pPr>
        <w:spacing w:line="240" w:lineRule="auto"/>
        <w:ind w:left="454" w:right="39" w:firstLine="0"/>
        <w:rPr>
          <w:rFonts w:ascii="Open Sans Light" w:hAnsi="Open Sans Light" w:cs="Open Sans Light"/>
        </w:rPr>
      </w:pPr>
    </w:p>
    <w:p w14:paraId="50F9AD12" w14:textId="77777777" w:rsidR="00F73AC7" w:rsidRPr="00743442" w:rsidRDefault="00F73AC7" w:rsidP="00743442">
      <w:pPr>
        <w:spacing w:line="240" w:lineRule="auto"/>
        <w:ind w:left="454" w:right="39" w:firstLine="0"/>
        <w:rPr>
          <w:rFonts w:ascii="Open Sans Light" w:hAnsi="Open Sans Light" w:cs="Open Sans Light"/>
        </w:rPr>
      </w:pPr>
    </w:p>
    <w:p w14:paraId="51142383" w14:textId="77777777" w:rsidR="0051144E" w:rsidRPr="00743442" w:rsidRDefault="0051144E" w:rsidP="00743442">
      <w:pPr>
        <w:pStyle w:val="Titolo1"/>
        <w:numPr>
          <w:ilvl w:val="0"/>
          <w:numId w:val="8"/>
        </w:numPr>
        <w:ind w:left="454" w:right="39"/>
        <w:rPr>
          <w:rFonts w:ascii="Open Sans Light" w:hAnsi="Open Sans Light" w:cs="Open Sans Light"/>
        </w:rPr>
      </w:pPr>
      <w:bookmarkStart w:id="30" w:name="_Toc156313067"/>
      <w:r w:rsidRPr="00743442">
        <w:rPr>
          <w:rFonts w:ascii="Open Sans Light" w:hAnsi="Open Sans Light" w:cs="Open Sans Light"/>
          <w:b/>
          <w:u w:val="none"/>
        </w:rPr>
        <w:t>Conclusioni</w:t>
      </w:r>
      <w:bookmarkEnd w:id="30"/>
      <w:r w:rsidRPr="00743442">
        <w:rPr>
          <w:rFonts w:ascii="Open Sans Light" w:hAnsi="Open Sans Light" w:cs="Open Sans Light"/>
          <w:b/>
          <w:u w:val="none"/>
        </w:rPr>
        <w:t xml:space="preserve"> </w:t>
      </w:r>
    </w:p>
    <w:p w14:paraId="0CA32FA9" w14:textId="07F3E27B" w:rsidR="0051144E" w:rsidRDefault="0051144E" w:rsidP="00743442">
      <w:pPr>
        <w:spacing w:line="240" w:lineRule="auto"/>
        <w:ind w:left="454" w:right="39" w:firstLine="0"/>
        <w:rPr>
          <w:rFonts w:ascii="Open Sans Light" w:hAnsi="Open Sans Light" w:cs="Open Sans Light"/>
        </w:rPr>
      </w:pPr>
      <w:r w:rsidRPr="003D6611">
        <w:rPr>
          <w:rFonts w:ascii="Open Sans Light" w:hAnsi="Open Sans Light" w:cs="Open Sans Light"/>
        </w:rPr>
        <w:t xml:space="preserve">Il </w:t>
      </w:r>
      <w:r w:rsidR="00D61793">
        <w:rPr>
          <w:rFonts w:ascii="Open Sans Light" w:hAnsi="Open Sans Light" w:cs="Open Sans Light"/>
        </w:rPr>
        <w:t>Ministero del Lavoro e delle Politiche Sociali</w:t>
      </w:r>
      <w:r w:rsidR="008A1FDF" w:rsidRPr="003D6611">
        <w:rPr>
          <w:rFonts w:ascii="Open Sans Light" w:hAnsi="Open Sans Light" w:cs="Open Sans Light"/>
        </w:rPr>
        <w:t xml:space="preserve"> </w:t>
      </w:r>
      <w:r w:rsidRPr="003D6611">
        <w:rPr>
          <w:rFonts w:ascii="Open Sans Light" w:hAnsi="Open Sans Light" w:cs="Open Sans Light"/>
        </w:rPr>
        <w:t xml:space="preserve">si riserva la facoltà di fornire ulteriori indicazioni in funzione di nuovi atti legislativi e/o documenti di riferimento </w:t>
      </w:r>
      <w:r w:rsidR="00965036" w:rsidRPr="003D6611">
        <w:rPr>
          <w:rFonts w:ascii="Open Sans Light" w:hAnsi="Open Sans Light" w:cs="Open Sans Light"/>
        </w:rPr>
        <w:t xml:space="preserve">che </w:t>
      </w:r>
      <w:r w:rsidRPr="003D6611">
        <w:rPr>
          <w:rFonts w:ascii="Open Sans Light" w:hAnsi="Open Sans Light" w:cs="Open Sans Light"/>
        </w:rPr>
        <w:t>dovessero essere emanati successivamente alla pubblicazione del presente documento illustrativo, nonché di nuovi indirizzi interpretativi eventualmente emergenti</w:t>
      </w:r>
      <w:r w:rsidR="00EA3580">
        <w:rPr>
          <w:rFonts w:ascii="Open Sans Light" w:hAnsi="Open Sans Light" w:cs="Open Sans Light"/>
        </w:rPr>
        <w:t>, tra cui l’aggiornamento dell’elenco delle Schede tecniche e relative check-list applicabili ai singoli interventi, in seguito alle costanti interlocuzioni con l’Ispettorato Generale per il PNRR e i Soggetti attuatori</w:t>
      </w:r>
      <w:r w:rsidRPr="003D6611">
        <w:rPr>
          <w:rFonts w:ascii="Open Sans Light" w:hAnsi="Open Sans Light" w:cs="Open Sans Light"/>
        </w:rPr>
        <w:t xml:space="preserve">. </w:t>
      </w:r>
    </w:p>
    <w:p w14:paraId="32443365" w14:textId="7D7488B0" w:rsidR="000C0337" w:rsidRDefault="000C0337" w:rsidP="00743442">
      <w:pPr>
        <w:spacing w:line="240" w:lineRule="auto"/>
        <w:ind w:left="454" w:right="39" w:firstLine="0"/>
        <w:rPr>
          <w:rFonts w:ascii="Open Sans Light" w:hAnsi="Open Sans Light" w:cs="Open Sans Light"/>
        </w:rPr>
      </w:pPr>
    </w:p>
    <w:p w14:paraId="7AACC52D" w14:textId="77777777" w:rsidR="000C0337" w:rsidRPr="003D6611" w:rsidRDefault="000C0337" w:rsidP="00743442">
      <w:pPr>
        <w:spacing w:line="240" w:lineRule="auto"/>
        <w:ind w:left="454" w:right="39" w:firstLine="0"/>
        <w:rPr>
          <w:rFonts w:ascii="Open Sans Light" w:hAnsi="Open Sans Light" w:cs="Open Sans Light"/>
        </w:rPr>
      </w:pPr>
    </w:p>
    <w:p w14:paraId="78A040C8" w14:textId="77777777" w:rsidR="00C97862" w:rsidRPr="00743442" w:rsidRDefault="00C97862" w:rsidP="00743442">
      <w:pPr>
        <w:spacing w:line="240" w:lineRule="auto"/>
        <w:ind w:left="0" w:right="39" w:firstLine="698"/>
        <w:rPr>
          <w:rFonts w:ascii="Open Sans Light" w:eastAsiaTheme="minorEastAsia" w:hAnsi="Open Sans Light" w:cs="Open Sans Light"/>
          <w:szCs w:val="24"/>
        </w:rPr>
      </w:pPr>
    </w:p>
    <w:p w14:paraId="766534C6" w14:textId="094C6DEC" w:rsidR="00AE6CC4" w:rsidRPr="00743442" w:rsidRDefault="00B469FC" w:rsidP="00743442">
      <w:pPr>
        <w:pStyle w:val="Titolo1"/>
        <w:ind w:left="0" w:right="39" w:firstLine="0"/>
        <w:rPr>
          <w:rFonts w:ascii="Open Sans Light" w:hAnsi="Open Sans Light" w:cs="Open Sans Light"/>
          <w:b/>
        </w:rPr>
      </w:pPr>
      <w:bookmarkStart w:id="31" w:name="_Toc156313068"/>
      <w:r w:rsidRPr="00743442">
        <w:rPr>
          <w:rFonts w:ascii="Open Sans Light" w:hAnsi="Open Sans Light" w:cs="Open Sans Light"/>
          <w:b/>
          <w:u w:val="none"/>
        </w:rPr>
        <w:t>ALLEGATI</w:t>
      </w:r>
      <w:r w:rsidR="003421C0" w:rsidRPr="00743442">
        <w:rPr>
          <w:rFonts w:ascii="Open Sans Light" w:hAnsi="Open Sans Light" w:cs="Open Sans Light"/>
          <w:b/>
          <w:u w:val="none"/>
        </w:rPr>
        <w:t xml:space="preserve"> – Strumenti per la verifica DNSH per le Misure della </w:t>
      </w:r>
      <w:r w:rsidR="00D61793" w:rsidRPr="00743442">
        <w:rPr>
          <w:rFonts w:ascii="Open Sans Light" w:hAnsi="Open Sans Light" w:cs="Open Sans Light"/>
          <w:b/>
          <w:u w:val="none"/>
        </w:rPr>
        <w:t>Missione 5 - Inclusione e Coesione</w:t>
      </w:r>
      <w:bookmarkEnd w:id="31"/>
    </w:p>
    <w:p w14:paraId="6DFCE6A5" w14:textId="2B9EA16C" w:rsidR="00EB2E86" w:rsidRPr="00D7515A" w:rsidRDefault="00A561CB" w:rsidP="00743442">
      <w:pPr>
        <w:spacing w:line="240" w:lineRule="auto"/>
        <w:ind w:left="454" w:right="39" w:firstLine="0"/>
        <w:rPr>
          <w:rFonts w:ascii="Open Sans Light" w:hAnsi="Open Sans Light" w:cs="Open Sans Light"/>
        </w:rPr>
      </w:pPr>
      <w:r w:rsidRPr="00D7515A">
        <w:rPr>
          <w:rFonts w:ascii="Open Sans Light" w:hAnsi="Open Sans Light" w:cs="Open Sans Light"/>
        </w:rPr>
        <w:t xml:space="preserve">Allegato I - </w:t>
      </w:r>
      <w:r w:rsidR="0050687D" w:rsidRPr="00D7515A">
        <w:rPr>
          <w:rFonts w:ascii="Open Sans Light" w:hAnsi="Open Sans Light" w:cs="Open Sans Light"/>
        </w:rPr>
        <w:t xml:space="preserve">Schede tecniche </w:t>
      </w:r>
      <w:r w:rsidR="003421C0" w:rsidRPr="00D7515A">
        <w:rPr>
          <w:rFonts w:ascii="Open Sans Light" w:hAnsi="Open Sans Light" w:cs="Open Sans Light"/>
        </w:rPr>
        <w:t>(</w:t>
      </w:r>
      <w:r w:rsidR="00D61793" w:rsidRPr="00D7515A">
        <w:rPr>
          <w:rFonts w:ascii="Open Sans Light" w:hAnsi="Open Sans Light" w:cs="Open Sans Light"/>
        </w:rPr>
        <w:t>Missione 5 - Inclusione e Coesione</w:t>
      </w:r>
      <w:r w:rsidR="003421C0" w:rsidRPr="00D7515A">
        <w:rPr>
          <w:rFonts w:ascii="Open Sans Light" w:hAnsi="Open Sans Light" w:cs="Open Sans Light"/>
        </w:rPr>
        <w:t>)</w:t>
      </w:r>
    </w:p>
    <w:p w14:paraId="23D3F967" w14:textId="7BB9195D" w:rsidR="00EB2E86" w:rsidRDefault="00A561CB" w:rsidP="00743442">
      <w:pPr>
        <w:spacing w:line="240" w:lineRule="auto"/>
        <w:ind w:left="454" w:right="39" w:firstLine="0"/>
        <w:rPr>
          <w:rFonts w:ascii="Open Sans Light" w:hAnsi="Open Sans Light" w:cs="Open Sans Light"/>
        </w:rPr>
      </w:pPr>
      <w:r w:rsidRPr="00D7515A">
        <w:rPr>
          <w:rFonts w:ascii="Open Sans Light" w:hAnsi="Open Sans Light" w:cs="Open Sans Light"/>
        </w:rPr>
        <w:t>Allegato I</w:t>
      </w:r>
      <w:r w:rsidR="006D6BC1" w:rsidRPr="00D7515A">
        <w:rPr>
          <w:rFonts w:ascii="Open Sans Light" w:hAnsi="Open Sans Light" w:cs="Open Sans Light"/>
        </w:rPr>
        <w:t>I</w:t>
      </w:r>
      <w:r w:rsidRPr="00D7515A">
        <w:rPr>
          <w:rFonts w:ascii="Open Sans Light" w:hAnsi="Open Sans Light" w:cs="Open Sans Light"/>
        </w:rPr>
        <w:t xml:space="preserve"> - </w:t>
      </w:r>
      <w:r w:rsidR="0042378C" w:rsidRPr="00D7515A">
        <w:rPr>
          <w:rFonts w:ascii="Open Sans Light" w:hAnsi="Open Sans Light" w:cs="Open Sans Light"/>
        </w:rPr>
        <w:t>Check-list</w:t>
      </w:r>
      <w:r w:rsidR="003421C0" w:rsidRPr="00D7515A">
        <w:rPr>
          <w:rFonts w:ascii="Open Sans Light" w:hAnsi="Open Sans Light" w:cs="Open Sans Light"/>
        </w:rPr>
        <w:t xml:space="preserve"> (</w:t>
      </w:r>
      <w:r w:rsidR="00D61793" w:rsidRPr="00D7515A">
        <w:rPr>
          <w:rFonts w:ascii="Open Sans Light" w:hAnsi="Open Sans Light" w:cs="Open Sans Light"/>
        </w:rPr>
        <w:t>Missione 5 - Inclusione e Coesione</w:t>
      </w:r>
      <w:r w:rsidR="003421C0" w:rsidRPr="00D7515A">
        <w:rPr>
          <w:rFonts w:ascii="Open Sans Light" w:hAnsi="Open Sans Light" w:cs="Open Sans Light"/>
        </w:rPr>
        <w:t>)</w:t>
      </w:r>
    </w:p>
    <w:p w14:paraId="070F07D7" w14:textId="4061C565" w:rsidR="001431C0" w:rsidRDefault="001431C0" w:rsidP="00743442">
      <w:pPr>
        <w:spacing w:line="240" w:lineRule="auto"/>
        <w:ind w:left="454" w:right="39" w:firstLine="0"/>
        <w:rPr>
          <w:rFonts w:ascii="Open Sans Light" w:hAnsi="Open Sans Light" w:cs="Open Sans Light"/>
        </w:rPr>
      </w:pPr>
      <w:r>
        <w:rPr>
          <w:rFonts w:ascii="Open Sans Light" w:hAnsi="Open Sans Light" w:cs="Open Sans Light"/>
        </w:rPr>
        <w:t>Allegato III – Dichiarazione DNSH</w:t>
      </w:r>
    </w:p>
    <w:p w14:paraId="1B9F6BD6" w14:textId="2965920D" w:rsidR="001431C0" w:rsidRPr="00D7515A" w:rsidRDefault="001431C0" w:rsidP="00743442">
      <w:pPr>
        <w:spacing w:line="240" w:lineRule="auto"/>
        <w:ind w:left="454" w:right="39" w:firstLine="0"/>
        <w:rPr>
          <w:rFonts w:ascii="Open Sans Light" w:hAnsi="Open Sans Light" w:cs="Open Sans Light"/>
        </w:rPr>
      </w:pPr>
      <w:r>
        <w:rPr>
          <w:rFonts w:ascii="Open Sans Light" w:hAnsi="Open Sans Light" w:cs="Open Sans Light"/>
        </w:rPr>
        <w:t>Allegato IV – Attestazione DNSH</w:t>
      </w:r>
    </w:p>
    <w:sectPr w:rsidR="001431C0" w:rsidRPr="00D7515A" w:rsidSect="001C3140">
      <w:headerReference w:type="even" r:id="rId11"/>
      <w:headerReference w:type="default" r:id="rId12"/>
      <w:footerReference w:type="even" r:id="rId13"/>
      <w:footerReference w:type="default" r:id="rId14"/>
      <w:headerReference w:type="first" r:id="rId15"/>
      <w:footerReference w:type="first" r:id="rId16"/>
      <w:pgSz w:w="11906" w:h="16838"/>
      <w:pgMar w:top="1985" w:right="671" w:bottom="1492" w:left="706" w:header="708"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671685" w14:textId="77777777" w:rsidR="004E4932" w:rsidRDefault="004E4932">
      <w:pPr>
        <w:spacing w:after="0" w:line="240" w:lineRule="auto"/>
      </w:pPr>
      <w:r>
        <w:separator/>
      </w:r>
    </w:p>
  </w:endnote>
  <w:endnote w:type="continuationSeparator" w:id="0">
    <w:p w14:paraId="782F4C5B" w14:textId="77777777" w:rsidR="004E4932" w:rsidRDefault="004E4932">
      <w:pPr>
        <w:spacing w:after="0" w:line="240" w:lineRule="auto"/>
      </w:pPr>
      <w:r>
        <w:continuationSeparator/>
      </w:r>
    </w:p>
  </w:endnote>
  <w:endnote w:type="continuationNotice" w:id="1">
    <w:p w14:paraId="6282B28A" w14:textId="77777777" w:rsidR="004E4932" w:rsidRDefault="004E49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Open Sans Light">
    <w:charset w:val="00"/>
    <w:family w:val="swiss"/>
    <w:pitch w:val="variable"/>
    <w:sig w:usb0="E00002EF" w:usb1="4000205B" w:usb2="00000028" w:usb3="00000000" w:csb0="0000019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80E11" w14:textId="77777777" w:rsidR="00AA35B4" w:rsidRDefault="00107A22">
    <w:pPr>
      <w:spacing w:after="0" w:line="259" w:lineRule="auto"/>
      <w:ind w:left="0" w:right="461" w:firstLine="0"/>
      <w:jc w:val="right"/>
    </w:pPr>
    <w:r>
      <w:fldChar w:fldCharType="begin"/>
    </w:r>
    <w:r>
      <w:instrText xml:space="preserve"> PAGE   \* MERGEFORMAT </w:instrText>
    </w:r>
    <w:r>
      <w:fldChar w:fldCharType="separate"/>
    </w:r>
    <w:r>
      <w:t>1</w:t>
    </w:r>
    <w:r>
      <w:fldChar w:fldCharType="end"/>
    </w:r>
    <w:r>
      <w:t xml:space="preserve"> </w:t>
    </w:r>
  </w:p>
  <w:p w14:paraId="1D9077D2" w14:textId="77777777" w:rsidR="00AA35B4" w:rsidRDefault="00107A22">
    <w:pPr>
      <w:spacing w:after="0" w:line="259" w:lineRule="auto"/>
      <w:ind w:left="427"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9B623" w14:textId="77777777" w:rsidR="00AA35B4" w:rsidRDefault="00107A22">
    <w:pPr>
      <w:spacing w:after="0" w:line="259" w:lineRule="auto"/>
      <w:ind w:left="0" w:right="461" w:firstLine="0"/>
      <w:jc w:val="right"/>
    </w:pPr>
    <w:r>
      <w:fldChar w:fldCharType="begin"/>
    </w:r>
    <w:r>
      <w:instrText xml:space="preserve"> PAGE   \* MERGEFORMAT </w:instrText>
    </w:r>
    <w:r>
      <w:fldChar w:fldCharType="separate"/>
    </w:r>
    <w:r>
      <w:t>1</w:t>
    </w:r>
    <w:r>
      <w:fldChar w:fldCharType="end"/>
    </w:r>
    <w:r>
      <w:t xml:space="preserve"> </w:t>
    </w:r>
  </w:p>
  <w:p w14:paraId="797D3C52" w14:textId="77777777" w:rsidR="00AA35B4" w:rsidRDefault="00107A22">
    <w:pPr>
      <w:spacing w:after="0" w:line="259" w:lineRule="auto"/>
      <w:ind w:left="427" w:right="0"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E82BEF" w14:textId="77777777" w:rsidR="00AA35B4" w:rsidRDefault="00107A22">
    <w:pPr>
      <w:spacing w:after="0" w:line="259" w:lineRule="auto"/>
      <w:ind w:left="0" w:right="461" w:firstLine="0"/>
      <w:jc w:val="right"/>
    </w:pPr>
    <w:r>
      <w:fldChar w:fldCharType="begin"/>
    </w:r>
    <w:r>
      <w:instrText xml:space="preserve"> PAGE   \* MERGEFORMAT </w:instrText>
    </w:r>
    <w:r>
      <w:fldChar w:fldCharType="separate"/>
    </w:r>
    <w:r>
      <w:t>1</w:t>
    </w:r>
    <w:r>
      <w:fldChar w:fldCharType="end"/>
    </w:r>
    <w:r>
      <w:t xml:space="preserve"> </w:t>
    </w:r>
  </w:p>
  <w:p w14:paraId="36EA2E77" w14:textId="77777777" w:rsidR="00AA35B4" w:rsidRDefault="00107A22">
    <w:pPr>
      <w:spacing w:after="0" w:line="259" w:lineRule="auto"/>
      <w:ind w:left="427" w:righ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C0CCFF" w14:textId="77777777" w:rsidR="004E4932" w:rsidRDefault="004E4932">
      <w:pPr>
        <w:spacing w:after="0" w:line="240" w:lineRule="auto"/>
      </w:pPr>
      <w:r>
        <w:separator/>
      </w:r>
    </w:p>
  </w:footnote>
  <w:footnote w:type="continuationSeparator" w:id="0">
    <w:p w14:paraId="2A21C952" w14:textId="77777777" w:rsidR="004E4932" w:rsidRDefault="004E4932">
      <w:pPr>
        <w:spacing w:after="0" w:line="240" w:lineRule="auto"/>
      </w:pPr>
      <w:r>
        <w:continuationSeparator/>
      </w:r>
    </w:p>
  </w:footnote>
  <w:footnote w:type="continuationNotice" w:id="1">
    <w:p w14:paraId="284B1DDB" w14:textId="77777777" w:rsidR="004E4932" w:rsidRDefault="004E4932">
      <w:pPr>
        <w:spacing w:after="0" w:line="240" w:lineRule="auto"/>
      </w:pPr>
    </w:p>
  </w:footnote>
  <w:footnote w:id="2">
    <w:p w14:paraId="0993CBD4" w14:textId="77777777" w:rsidR="00F72E5A" w:rsidRPr="00076542" w:rsidRDefault="00F72E5A" w:rsidP="00F72E5A">
      <w:pPr>
        <w:pStyle w:val="Testonotaapidipagina"/>
        <w:rPr>
          <w:rFonts w:ascii="Arial" w:hAnsi="Arial" w:cs="Arial"/>
        </w:rPr>
      </w:pPr>
      <w:r w:rsidRPr="00F72E5A">
        <w:rPr>
          <w:rFonts w:ascii="Open Sans Light" w:hAnsi="Open Sans Light" w:cs="Open Sans Light"/>
          <w:iCs/>
          <w:sz w:val="16"/>
          <w:szCs w:val="16"/>
        </w:rPr>
        <w:footnoteRef/>
      </w:r>
      <w:r w:rsidRPr="00F72E5A">
        <w:rPr>
          <w:rFonts w:ascii="Open Sans Light" w:hAnsi="Open Sans Light" w:cs="Open Sans Light"/>
          <w:iCs/>
          <w:sz w:val="16"/>
          <w:szCs w:val="16"/>
        </w:rPr>
        <w:t xml:space="preserve"> Le schede DNSH possono essere consultate per missione e componente sul sito italiadomani.gov.it (</w:t>
      </w:r>
      <w:hyperlink r:id="rId1" w:history="1">
        <w:r w:rsidRPr="00F72E5A">
          <w:rPr>
            <w:rFonts w:ascii="Open Sans Light" w:hAnsi="Open Sans Light" w:cs="Open Sans Light"/>
            <w:sz w:val="16"/>
            <w:szCs w:val="16"/>
          </w:rPr>
          <w:t>https://italiadomani.gov.it/it/Interventi/dnsh.html</w:t>
        </w:r>
      </w:hyperlink>
      <w:r w:rsidRPr="00F72E5A">
        <w:rPr>
          <w:rFonts w:ascii="Open Sans Light" w:hAnsi="Open Sans Light" w:cs="Open Sans Light"/>
          <w:iCs/>
          <w:sz w:val="16"/>
          <w:szCs w:val="16"/>
        </w:rPr>
        <w:t>).</w:t>
      </w:r>
    </w:p>
  </w:footnote>
  <w:footnote w:id="3">
    <w:p w14:paraId="3B9875DF" w14:textId="7258FE3E" w:rsidR="00825A8B" w:rsidRPr="003663B2" w:rsidRDefault="00825A8B">
      <w:pPr>
        <w:pStyle w:val="Testonotaapidipagina"/>
        <w:rPr>
          <w:rFonts w:ascii="Open Sans Light" w:hAnsi="Open Sans Light" w:cs="Open Sans Light"/>
        </w:rPr>
      </w:pPr>
      <w:r w:rsidRPr="003663B2">
        <w:rPr>
          <w:rStyle w:val="Rimandonotaapidipagina"/>
          <w:rFonts w:ascii="Open Sans Light" w:hAnsi="Open Sans Light" w:cs="Open Sans Light"/>
          <w:sz w:val="16"/>
          <w:szCs w:val="16"/>
        </w:rPr>
        <w:footnoteRef/>
      </w:r>
      <w:r w:rsidRPr="003663B2">
        <w:rPr>
          <w:rFonts w:ascii="Open Sans Light" w:hAnsi="Open Sans Light" w:cs="Open Sans Light"/>
          <w:sz w:val="16"/>
          <w:szCs w:val="16"/>
        </w:rPr>
        <w:t xml:space="preserve"> Il </w:t>
      </w:r>
      <w:r w:rsidRPr="00563BDC">
        <w:rPr>
          <w:rFonts w:ascii="Open Sans Light" w:hAnsi="Open Sans Light" w:cs="Open Sans Light"/>
          <w:i/>
          <w:iCs/>
          <w:sz w:val="16"/>
          <w:szCs w:val="16"/>
        </w:rPr>
        <w:t>Vademecum</w:t>
      </w:r>
      <w:r w:rsidRPr="003663B2">
        <w:rPr>
          <w:rFonts w:ascii="Open Sans Light" w:hAnsi="Open Sans Light" w:cs="Open Sans Light"/>
          <w:sz w:val="16"/>
          <w:szCs w:val="16"/>
        </w:rPr>
        <w:t xml:space="preserve"> di Fondazione IFEL fornisce spunti e riferimenti metodologici e applicativi per rispettare quanto contenuto nella Guida operativa del MEF per il rispetto del principio DNSH. Il </w:t>
      </w:r>
      <w:r w:rsidRPr="00563BDC">
        <w:rPr>
          <w:rFonts w:ascii="Open Sans Light" w:hAnsi="Open Sans Light" w:cs="Open Sans Light"/>
          <w:i/>
          <w:iCs/>
          <w:sz w:val="16"/>
          <w:szCs w:val="16"/>
        </w:rPr>
        <w:t>Vademecum</w:t>
      </w:r>
      <w:r w:rsidRPr="003663B2">
        <w:rPr>
          <w:rFonts w:ascii="Open Sans Light" w:hAnsi="Open Sans Light" w:cs="Open Sans Light"/>
          <w:sz w:val="16"/>
          <w:szCs w:val="16"/>
        </w:rPr>
        <w:t xml:space="preserve"> è consultabile al seguente link: https://www.fondazioneifel.it/ifelinforma-news/item/11324-supporto-all-applicazione-del-principiodnsh-nei-comuni-il-vademecum-ifel.</w:t>
      </w:r>
    </w:p>
  </w:footnote>
  <w:footnote w:id="4">
    <w:p w14:paraId="24176505" w14:textId="77777777" w:rsidR="00005C36" w:rsidRPr="006B5B6E" w:rsidRDefault="00005C36" w:rsidP="00005C36">
      <w:pPr>
        <w:pStyle w:val="Testonotaapidipagina"/>
        <w:rPr>
          <w:rFonts w:ascii="Open Sans Light" w:hAnsi="Open Sans Light" w:cs="Open Sans Light"/>
          <w:iCs/>
          <w:sz w:val="16"/>
          <w:szCs w:val="16"/>
        </w:rPr>
      </w:pPr>
      <w:r w:rsidRPr="008E5D39">
        <w:rPr>
          <w:rStyle w:val="Rimandonotaapidipagina"/>
        </w:rPr>
        <w:footnoteRef/>
      </w:r>
      <w:r w:rsidRPr="008E5D39">
        <w:rPr>
          <w:rStyle w:val="Rimandonotaapidipagina"/>
        </w:rPr>
        <w:t xml:space="preserve"> </w:t>
      </w:r>
      <w:r w:rsidRPr="006B5B6E">
        <w:rPr>
          <w:rFonts w:ascii="Open Sans Light" w:hAnsi="Open Sans Light" w:cs="Open Sans Light"/>
          <w:iCs/>
          <w:sz w:val="16"/>
          <w:szCs w:val="16"/>
        </w:rPr>
        <w:t>Regolamento (UE) 2020/852 del Parlamento europeo e del Consiglio del 18 giugno 2020 relativo all’istituzione di un quadro che favorisce gli investimenti sostenibili e recante modifica del regolamento (UE) 2019/2088</w:t>
      </w:r>
      <w:r>
        <w:rPr>
          <w:rFonts w:ascii="Open Sans Light" w:hAnsi="Open Sans Light" w:cs="Open Sans Light"/>
          <w:iCs/>
          <w:sz w:val="16"/>
          <w:szCs w:val="16"/>
        </w:rPr>
        <w:t xml:space="preserve"> (</w:t>
      </w:r>
      <w:hyperlink r:id="rId2" w:history="1">
        <w:r w:rsidRPr="004F64D8">
          <w:rPr>
            <w:rStyle w:val="Collegamentoipertestuale"/>
            <w:rFonts w:ascii="Open Sans Light" w:hAnsi="Open Sans Light" w:cs="Open Sans Light"/>
            <w:iCs/>
            <w:sz w:val="16"/>
            <w:szCs w:val="16"/>
          </w:rPr>
          <w:t>https://eur-lex.europa.eu/legal-content/IT/TXT/PDF/?uri=CELEX:32020R0852</w:t>
        </w:r>
      </w:hyperlink>
      <w:r>
        <w:rPr>
          <w:rFonts w:ascii="Open Sans Light" w:hAnsi="Open Sans Light" w:cs="Open Sans Light"/>
          <w:iCs/>
          <w:sz w:val="16"/>
          <w:szCs w:val="16"/>
        </w:rPr>
        <w:t xml:space="preserve">) </w:t>
      </w:r>
    </w:p>
  </w:footnote>
  <w:footnote w:id="5">
    <w:p w14:paraId="0426338A" w14:textId="64188455" w:rsidR="00FE663E" w:rsidRPr="00563BDC" w:rsidRDefault="00FE663E">
      <w:pPr>
        <w:pStyle w:val="Testonotaapidipagina"/>
        <w:rPr>
          <w:sz w:val="16"/>
          <w:szCs w:val="16"/>
        </w:rPr>
      </w:pPr>
      <w:r w:rsidRPr="00563BDC">
        <w:rPr>
          <w:rStyle w:val="Rimandonotaapidipagina"/>
          <w:sz w:val="16"/>
          <w:szCs w:val="16"/>
        </w:rPr>
        <w:footnoteRef/>
      </w:r>
      <w:r w:rsidRPr="00563BDC">
        <w:rPr>
          <w:sz w:val="16"/>
          <w:szCs w:val="16"/>
        </w:rPr>
        <w:t xml:space="preserve"> </w:t>
      </w:r>
      <w:r w:rsidRPr="00563BDC">
        <w:rPr>
          <w:rFonts w:ascii="Open Sans Light" w:hAnsi="Open Sans Light" w:cs="Open Sans Light"/>
          <w:sz w:val="16"/>
          <w:szCs w:val="16"/>
        </w:rPr>
        <w:t>Al momento della pubblicazione del presente documento, ad integrazione del</w:t>
      </w:r>
      <w:r w:rsidR="008C482E" w:rsidRPr="00563BDC">
        <w:rPr>
          <w:rFonts w:ascii="Open Sans Light" w:hAnsi="Open Sans Light" w:cs="Open Sans Light"/>
          <w:sz w:val="16"/>
          <w:szCs w:val="16"/>
        </w:rPr>
        <w:t xml:space="preserve"> </w:t>
      </w:r>
      <w:r w:rsidRPr="00563BDC">
        <w:rPr>
          <w:rFonts w:ascii="Open Sans Light" w:hAnsi="Open Sans Light" w:cs="Open Sans Light"/>
          <w:sz w:val="16"/>
          <w:szCs w:val="16"/>
        </w:rPr>
        <w:t>regolamento (UE) 2020/852 del Parlamento europeo e del Consiglio,</w:t>
      </w:r>
      <w:r w:rsidR="008C482E" w:rsidRPr="00563BDC">
        <w:rPr>
          <w:rFonts w:ascii="Open Sans Light" w:hAnsi="Open Sans Light" w:cs="Open Sans Light"/>
          <w:sz w:val="16"/>
          <w:szCs w:val="16"/>
        </w:rPr>
        <w:t xml:space="preserve"> </w:t>
      </w:r>
      <w:r w:rsidRPr="00563BDC">
        <w:rPr>
          <w:rFonts w:ascii="Open Sans Light" w:hAnsi="Open Sans Light" w:cs="Open Sans Light"/>
          <w:sz w:val="16"/>
          <w:szCs w:val="16"/>
        </w:rPr>
        <w:t>è stato emanato il regolamento delegato (UE) 2021/2139 della Commissione del 4 giugno 2021, che fissa i criteri di vaglio tecnico che consentono di determinare a quali condizioni si possa considerare che un'attività economica contribuisce in modo sostanziale alla mitigazione dei cambiamenti climatici o all'adattamento ai cambiamenti climatici e non arreca un danno significativo a nessun altro obiettivo ambientale.</w:t>
      </w:r>
    </w:p>
  </w:footnote>
  <w:footnote w:id="6">
    <w:p w14:paraId="308B3DB2" w14:textId="77777777" w:rsidR="00005C36" w:rsidRPr="00D5744D" w:rsidRDefault="00005C36" w:rsidP="00005C36">
      <w:pPr>
        <w:pStyle w:val="Testonotaapidipagina"/>
        <w:rPr>
          <w:rFonts w:ascii="Open Sans Light" w:hAnsi="Open Sans Light" w:cs="Open Sans Light"/>
          <w:iCs/>
          <w:sz w:val="16"/>
          <w:szCs w:val="16"/>
        </w:rPr>
      </w:pPr>
      <w:r w:rsidRPr="00563BDC">
        <w:rPr>
          <w:rStyle w:val="Rimandonotaapidipagina"/>
          <w:sz w:val="16"/>
          <w:szCs w:val="16"/>
        </w:rPr>
        <w:footnoteRef/>
      </w:r>
      <w:r w:rsidRPr="00563BDC">
        <w:rPr>
          <w:rStyle w:val="Rimandonotaapidipagina"/>
          <w:sz w:val="16"/>
          <w:szCs w:val="16"/>
        </w:rPr>
        <w:t xml:space="preserve"> </w:t>
      </w:r>
      <w:r w:rsidRPr="00D5744D">
        <w:rPr>
          <w:rFonts w:ascii="Open Sans Light" w:hAnsi="Open Sans Light" w:cs="Open Sans Light"/>
          <w:iCs/>
          <w:sz w:val="16"/>
          <w:szCs w:val="16"/>
        </w:rPr>
        <w:t>Orientamenti tecnici sull'applicazione del principio "non arrecare un danno significativo" a norma del regolamento sul dispositivo per la ripresa e la resilienza (</w:t>
      </w:r>
      <w:hyperlink r:id="rId3" w:history="1">
        <w:r w:rsidRPr="00D5744D">
          <w:rPr>
            <w:rStyle w:val="Collegamentoipertestuale"/>
            <w:rFonts w:ascii="Open Sans Light" w:hAnsi="Open Sans Light" w:cs="Open Sans Light"/>
            <w:iCs/>
            <w:sz w:val="16"/>
            <w:szCs w:val="16"/>
          </w:rPr>
          <w:t>https://eur-lex.europa.eu/legal-content/IT/TXT/PDF/?uri=CELEX:52021XC0218(01)&amp;from=IT</w:t>
        </w:r>
      </w:hyperlink>
      <w:r w:rsidRPr="00D5744D">
        <w:rPr>
          <w:rFonts w:ascii="Open Sans Light" w:hAnsi="Open Sans Light" w:cs="Open Sans Light"/>
          <w:iCs/>
          <w:sz w:val="16"/>
          <w:szCs w:val="16"/>
        </w:rPr>
        <w:t xml:space="preserve">) </w:t>
      </w:r>
    </w:p>
  </w:footnote>
  <w:footnote w:id="7">
    <w:p w14:paraId="68CA9713" w14:textId="77777777" w:rsidR="00005C36" w:rsidRPr="00D5744D" w:rsidRDefault="00005C36" w:rsidP="00005C36">
      <w:pPr>
        <w:pStyle w:val="Testonotaapidipagina"/>
        <w:rPr>
          <w:rFonts w:ascii="Open Sans Light" w:hAnsi="Open Sans Light" w:cs="Open Sans Light"/>
          <w:sz w:val="16"/>
          <w:szCs w:val="16"/>
        </w:rPr>
      </w:pPr>
      <w:r w:rsidRPr="00D5744D">
        <w:rPr>
          <w:rStyle w:val="Rimandonotaapidipagina"/>
          <w:rFonts w:ascii="Open Sans Light" w:hAnsi="Open Sans Light" w:cs="Open Sans Light"/>
          <w:sz w:val="16"/>
          <w:szCs w:val="16"/>
        </w:rPr>
        <w:footnoteRef/>
      </w:r>
      <w:r w:rsidRPr="00D5744D">
        <w:rPr>
          <w:rFonts w:ascii="Open Sans Light" w:hAnsi="Open Sans Light" w:cs="Open Sans Light"/>
          <w:sz w:val="16"/>
          <w:szCs w:val="16"/>
        </w:rPr>
        <w:t xml:space="preserve"> Circolare del Ministero dell'Economia e delle Finanze - Dipartimento della Ragioneria Generale dello Stato del 30.12.2021, n. 32, sopra richiamata (</w:t>
      </w:r>
      <w:hyperlink r:id="rId4" w:history="1">
        <w:r w:rsidRPr="00D5744D">
          <w:rPr>
            <w:rStyle w:val="Collegamentoipertestuale"/>
            <w:rFonts w:ascii="Open Sans Light" w:hAnsi="Open Sans Light" w:cs="Open Sans Light"/>
            <w:sz w:val="16"/>
            <w:szCs w:val="16"/>
          </w:rPr>
          <w:t>Ragioneria Generale dello Stato - Ministero dell’Economia e delle Finanze - Circolare del 30 dicembre 2021, n. 32 (mef.gov.it)</w:t>
        </w:r>
      </w:hyperlink>
      <w:r w:rsidRPr="00D5744D">
        <w:rPr>
          <w:rFonts w:ascii="Open Sans Light" w:hAnsi="Open Sans Light" w:cs="Open Sans Light"/>
          <w:sz w:val="16"/>
          <w:szCs w:val="16"/>
        </w:rPr>
        <w:t>).</w:t>
      </w:r>
    </w:p>
  </w:footnote>
  <w:footnote w:id="8">
    <w:p w14:paraId="3F12A3B2" w14:textId="77777777" w:rsidR="00005C36" w:rsidRDefault="00005C36" w:rsidP="00005C36">
      <w:pPr>
        <w:pStyle w:val="Testonotaapidipagina"/>
      </w:pPr>
      <w:r w:rsidRPr="00D5744D">
        <w:rPr>
          <w:rStyle w:val="Rimandonotaapidipagina"/>
          <w:rFonts w:ascii="Open Sans Light" w:hAnsi="Open Sans Light" w:cs="Open Sans Light"/>
          <w:sz w:val="16"/>
          <w:szCs w:val="16"/>
        </w:rPr>
        <w:footnoteRef/>
      </w:r>
      <w:r w:rsidRPr="00D5744D">
        <w:rPr>
          <w:rFonts w:ascii="Open Sans Light" w:hAnsi="Open Sans Light" w:cs="Open Sans Light"/>
          <w:sz w:val="16"/>
          <w:szCs w:val="16"/>
        </w:rPr>
        <w:t xml:space="preserve"> Circolare del Ministero dell’Economia e delle Finanze – Dipartimento della Ragioneria Generale dello Stato del 13.10.2022, n. 33, sopra richiamata (</w:t>
      </w:r>
      <w:hyperlink r:id="rId5" w:history="1">
        <w:r w:rsidRPr="00D5744D">
          <w:rPr>
            <w:rStyle w:val="Collegamentoipertestuale"/>
            <w:rFonts w:ascii="Open Sans Light" w:hAnsi="Open Sans Light" w:cs="Open Sans Light"/>
            <w:sz w:val="16"/>
            <w:szCs w:val="16"/>
          </w:rPr>
          <w:t>Ragioneria Generale dello Stato - Ministero dell’Economia e delle Finanze - Circolare del 13 ottobre 2022, n. 33 (mef.gov.it)</w:t>
        </w:r>
      </w:hyperlink>
      <w:r w:rsidRPr="00D5744D">
        <w:rPr>
          <w:rFonts w:ascii="Open Sans Light" w:hAnsi="Open Sans Light" w:cs="Open Sans Light"/>
          <w:sz w:val="16"/>
          <w:szCs w:val="16"/>
        </w:rPr>
        <w:t>).</w:t>
      </w:r>
    </w:p>
  </w:footnote>
  <w:footnote w:id="9">
    <w:p w14:paraId="027B21FF" w14:textId="1FD96404" w:rsidR="006868DF" w:rsidRDefault="006868DF">
      <w:pPr>
        <w:pStyle w:val="Testonotaapidipagina"/>
      </w:pPr>
      <w:r>
        <w:rPr>
          <w:rStyle w:val="Rimandonotaapidipagina"/>
        </w:rPr>
        <w:footnoteRef/>
      </w:r>
      <w:r>
        <w:t xml:space="preserve"> </w:t>
      </w:r>
      <w:r w:rsidRPr="00D5744D">
        <w:rPr>
          <w:rFonts w:ascii="Open Sans Light" w:hAnsi="Open Sans Light" w:cs="Open Sans Light"/>
          <w:sz w:val="16"/>
          <w:szCs w:val="16"/>
        </w:rPr>
        <w:t>Circolare del Ministero dell’Economia e delle Finanze – Dipartimento della Ragioneria Generale dello Stato</w:t>
      </w:r>
      <w:r>
        <w:rPr>
          <w:rFonts w:ascii="Open Sans Light" w:hAnsi="Open Sans Light" w:cs="Open Sans Light"/>
          <w:sz w:val="16"/>
          <w:szCs w:val="16"/>
        </w:rPr>
        <w:t xml:space="preserve"> del 14.05.2024, n. 22, sopra richiamata (</w:t>
      </w:r>
      <w:hyperlink r:id="rId6" w:history="1">
        <w:r w:rsidRPr="006868DF">
          <w:rPr>
            <w:rStyle w:val="Collegamentoipertestuale"/>
            <w:rFonts w:ascii="Open Sans Light" w:hAnsi="Open Sans Light" w:cs="Open Sans Light"/>
            <w:sz w:val="16"/>
            <w:szCs w:val="16"/>
          </w:rPr>
          <w:t xml:space="preserve">Ragioneria Generale dello Stato - Ministero </w:t>
        </w:r>
        <w:proofErr w:type="spellStart"/>
        <w:r w:rsidRPr="006868DF">
          <w:rPr>
            <w:rStyle w:val="Collegamentoipertestuale"/>
            <w:rFonts w:ascii="Open Sans Light" w:hAnsi="Open Sans Light" w:cs="Open Sans Light"/>
            <w:sz w:val="16"/>
            <w:szCs w:val="16"/>
          </w:rPr>
          <w:t>dell</w:t>
        </w:r>
        <w:proofErr w:type="spellEnd"/>
        <w:r w:rsidRPr="006868DF">
          <w:rPr>
            <w:rStyle w:val="Collegamentoipertestuale"/>
            <w:rFonts w:ascii="Open Sans Light" w:hAnsi="Open Sans Light" w:cs="Open Sans Light"/>
            <w:sz w:val="16"/>
            <w:szCs w:val="16"/>
          </w:rPr>
          <w:t xml:space="preserve"> Economia e delle Finanze - Circolare del 14 maggio 2024, n. 22</w:t>
        </w:r>
      </w:hyperlink>
      <w:r>
        <w:rPr>
          <w:rFonts w:ascii="Open Sans Light" w:hAnsi="Open Sans Light" w:cs="Open Sans Light"/>
          <w:sz w:val="16"/>
          <w:szCs w:val="16"/>
        </w:rPr>
        <w:t>).</w:t>
      </w:r>
    </w:p>
  </w:footnote>
  <w:footnote w:id="10">
    <w:p w14:paraId="3B644F05" w14:textId="77777777" w:rsidR="00005C36" w:rsidRPr="00586F49" w:rsidRDefault="00005C36" w:rsidP="00005C36">
      <w:pPr>
        <w:pStyle w:val="Testonotaapidipagina"/>
        <w:rPr>
          <w:rFonts w:ascii="Open Sans Light" w:hAnsi="Open Sans Light" w:cs="Open Sans Light"/>
          <w:sz w:val="16"/>
          <w:szCs w:val="16"/>
        </w:rPr>
      </w:pPr>
      <w:r w:rsidRPr="00586F49">
        <w:rPr>
          <w:rStyle w:val="Rimandonotaapidipagina"/>
          <w:rFonts w:ascii="Open Sans Light" w:hAnsi="Open Sans Light" w:cs="Open Sans Light"/>
          <w:sz w:val="16"/>
          <w:szCs w:val="16"/>
        </w:rPr>
        <w:footnoteRef/>
      </w:r>
      <w:r w:rsidRPr="00586F49">
        <w:rPr>
          <w:rFonts w:ascii="Open Sans Light" w:hAnsi="Open Sans Light" w:cs="Open Sans Light"/>
          <w:sz w:val="16"/>
          <w:szCs w:val="16"/>
        </w:rPr>
        <w:t xml:space="preserve"> Si rappresenta che sono disponibili alcuni webinar di formazione sul principio DNSH operati da ANCI-IFEL fruibili dai soggetti coinvolti nell’attuazione delle misure. Le registrazioni e le slide dei webinar sono disponibili ai seguenti </w:t>
      </w:r>
      <w:r w:rsidRPr="00586F49">
        <w:rPr>
          <w:rFonts w:ascii="Open Sans Light" w:hAnsi="Open Sans Light" w:cs="Open Sans Light"/>
          <w:i/>
          <w:sz w:val="16"/>
          <w:szCs w:val="16"/>
        </w:rPr>
        <w:t>link</w:t>
      </w:r>
      <w:hyperlink r:id="rId7">
        <w:r w:rsidRPr="00586F49">
          <w:rPr>
            <w:rStyle w:val="Collegamentoipertestuale"/>
            <w:rFonts w:ascii="Open Sans Light" w:hAnsi="Open Sans Light" w:cs="Open Sans Light"/>
            <w:color w:val="auto"/>
            <w:sz w:val="16"/>
            <w:szCs w:val="16"/>
          </w:rPr>
          <w:t>:</w:t>
        </w:r>
        <w:r w:rsidRPr="00586F49">
          <w:rPr>
            <w:rStyle w:val="Collegamentoipertestuale"/>
            <w:rFonts w:ascii="Open Sans Light" w:hAnsi="Open Sans Light" w:cs="Open Sans Light"/>
            <w:sz w:val="16"/>
            <w:szCs w:val="16"/>
          </w:rPr>
          <w:t xml:space="preserve"> </w:t>
        </w:r>
      </w:hyperlink>
      <w:r w:rsidRPr="00586F49">
        <w:rPr>
          <w:rFonts w:ascii="Open Sans Light" w:hAnsi="Open Sans Light" w:cs="Open Sans Light"/>
          <w:sz w:val="16"/>
          <w:szCs w:val="16"/>
        </w:rPr>
        <w:t xml:space="preserve"> </w:t>
      </w:r>
      <w:hyperlink r:id="rId8" w:history="1">
        <w:r w:rsidRPr="00586F49">
          <w:rPr>
            <w:rStyle w:val="Collegamentoipertestuale"/>
            <w:rFonts w:ascii="Open Sans Light" w:hAnsi="Open Sans Light" w:cs="Open Sans Light"/>
            <w:sz w:val="16"/>
            <w:szCs w:val="16"/>
          </w:rPr>
          <w:t>L’applicazione del principio DNSH nel PNRR, i webinar Anci-Ifel in collaborazione con il Mef (italiadomani.gov.it)</w:t>
        </w:r>
      </w:hyperlink>
      <w:r w:rsidRPr="00586F49">
        <w:rPr>
          <w:rFonts w:ascii="Open Sans Light" w:hAnsi="Open Sans Light" w:cs="Open Sans Light"/>
          <w:sz w:val="16"/>
          <w:szCs w:val="16"/>
        </w:rPr>
        <w:t xml:space="preserve">; </w:t>
      </w:r>
      <w:hyperlink r:id="rId9" w:history="1">
        <w:r w:rsidRPr="00586F49">
          <w:rPr>
            <w:rStyle w:val="Collegamentoipertestuale"/>
            <w:rFonts w:ascii="Open Sans Light" w:hAnsi="Open Sans Light" w:cs="Open Sans Light"/>
            <w:sz w:val="16"/>
            <w:szCs w:val="16"/>
          </w:rPr>
          <w:t>Le slide del Webinar “Il principio DNSH nelle infrastrutture e nei trasporti” (italiadomani.gov.it)</w:t>
        </w:r>
      </w:hyperlink>
      <w:r w:rsidRPr="00586F49">
        <w:rPr>
          <w:rFonts w:ascii="Open Sans Light" w:hAnsi="Open Sans Light" w:cs="Open Sans Light"/>
          <w:sz w:val="16"/>
          <w:szCs w:val="16"/>
        </w:rPr>
        <w:t xml:space="preserve">. </w:t>
      </w:r>
    </w:p>
  </w:footnote>
  <w:footnote w:id="11">
    <w:p w14:paraId="20509F95" w14:textId="1B999C1B" w:rsidR="004638C9" w:rsidRDefault="004638C9" w:rsidP="004638C9">
      <w:pPr>
        <w:pStyle w:val="Testonotaapidipagina"/>
      </w:pPr>
      <w:r>
        <w:rPr>
          <w:rStyle w:val="Rimandonotaapidipagina"/>
        </w:rPr>
        <w:footnoteRef/>
      </w:r>
      <w:r>
        <w:t xml:space="preserve"> </w:t>
      </w:r>
      <w:r w:rsidR="00C63E77" w:rsidRPr="001F1A04">
        <w:rPr>
          <w:rFonts w:ascii="Open Sans Light" w:hAnsi="Open Sans Light" w:cs="Open Sans Light"/>
          <w:sz w:val="16"/>
          <w:szCs w:val="16"/>
        </w:rPr>
        <w:t>Circolare del Ministero dell'Economia e delle Finanze - Dipartimento della Ragioneria Generale dello Stato del</w:t>
      </w:r>
      <w:r w:rsidR="00C63E77">
        <w:rPr>
          <w:rFonts w:ascii="Open Sans Light" w:hAnsi="Open Sans Light" w:cs="Open Sans Light"/>
          <w:sz w:val="16"/>
          <w:szCs w:val="16"/>
        </w:rPr>
        <w:t>l’11.08.</w:t>
      </w:r>
      <w:r w:rsidR="00C63E77" w:rsidRPr="001F1A04">
        <w:rPr>
          <w:rFonts w:ascii="Open Sans Light" w:hAnsi="Open Sans Light" w:cs="Open Sans Light"/>
          <w:sz w:val="16"/>
          <w:szCs w:val="16"/>
        </w:rPr>
        <w:t>202</w:t>
      </w:r>
      <w:r w:rsidR="00C63E77">
        <w:rPr>
          <w:rFonts w:ascii="Open Sans Light" w:hAnsi="Open Sans Light" w:cs="Open Sans Light"/>
          <w:sz w:val="16"/>
          <w:szCs w:val="16"/>
        </w:rPr>
        <w:t>2</w:t>
      </w:r>
      <w:r w:rsidR="00C63E77" w:rsidRPr="001F1A04">
        <w:rPr>
          <w:rFonts w:ascii="Open Sans Light" w:hAnsi="Open Sans Light" w:cs="Open Sans Light"/>
          <w:sz w:val="16"/>
          <w:szCs w:val="16"/>
        </w:rPr>
        <w:t>, n. 32</w:t>
      </w:r>
      <w:r w:rsidR="00C63E77">
        <w:rPr>
          <w:rFonts w:ascii="Open Sans Light" w:hAnsi="Open Sans Light" w:cs="Open Sans Light"/>
          <w:sz w:val="16"/>
          <w:szCs w:val="16"/>
        </w:rPr>
        <w:t xml:space="preserve"> -</w:t>
      </w:r>
      <w:r w:rsidR="008C482E">
        <w:rPr>
          <w:rFonts w:ascii="Open Sans Light" w:hAnsi="Open Sans Light" w:cs="Open Sans Light"/>
          <w:sz w:val="16"/>
          <w:szCs w:val="16"/>
        </w:rPr>
        <w:t xml:space="preserve"> </w:t>
      </w:r>
      <w:r w:rsidR="00C63E77" w:rsidRPr="00F37A57">
        <w:rPr>
          <w:rFonts w:ascii="Open Sans Light" w:hAnsi="Open Sans Light" w:cs="Open Sans Light"/>
          <w:sz w:val="16"/>
          <w:szCs w:val="16"/>
        </w:rPr>
        <w:t>Circolare sulle procedure di controllo e rendicontazione delle misure PNRR</w:t>
      </w:r>
      <w:r w:rsidR="00C63E77">
        <w:t xml:space="preserve"> (</w:t>
      </w:r>
      <w:hyperlink r:id="rId10" w:history="1">
        <w:r w:rsidR="00C63E77">
          <w:rPr>
            <w:rStyle w:val="Collegamentoipertestuale"/>
          </w:rPr>
          <w:t xml:space="preserve">Ragioneria Generale dello Stato - Ministero </w:t>
        </w:r>
        <w:proofErr w:type="spellStart"/>
        <w:r w:rsidR="00C63E77">
          <w:rPr>
            <w:rStyle w:val="Collegamentoipertestuale"/>
          </w:rPr>
          <w:t>dell</w:t>
        </w:r>
        <w:proofErr w:type="spellEnd"/>
        <w:r w:rsidR="00C63E77">
          <w:rPr>
            <w:rStyle w:val="Collegamentoipertestuale"/>
          </w:rPr>
          <w:t xml:space="preserve"> Economia e delle Finanze - Circolare dell'11 agosto 2022, n. 30 (mef.gov.it)</w:t>
        </w:r>
      </w:hyperlink>
      <w:r w:rsidR="00C63E77">
        <w:t>)</w:t>
      </w:r>
    </w:p>
  </w:footnote>
  <w:footnote w:id="12">
    <w:p w14:paraId="55E038C4" w14:textId="6B87CDC5" w:rsidR="00BF42B1" w:rsidRPr="00563BDC" w:rsidRDefault="00BF42B1">
      <w:pPr>
        <w:pStyle w:val="Testonotaapidipagina"/>
        <w:rPr>
          <w:rFonts w:ascii="Open Sans Light" w:hAnsi="Open Sans Light" w:cs="Open Sans Light"/>
          <w:sz w:val="16"/>
          <w:szCs w:val="16"/>
        </w:rPr>
      </w:pPr>
      <w:r w:rsidRPr="00563BDC">
        <w:rPr>
          <w:rFonts w:ascii="Open Sans Light" w:hAnsi="Open Sans Light" w:cs="Open Sans Light"/>
          <w:sz w:val="16"/>
          <w:szCs w:val="16"/>
        </w:rPr>
        <w:footnoteRef/>
      </w:r>
      <w:r w:rsidRPr="00563BDC">
        <w:rPr>
          <w:rFonts w:ascii="Open Sans Light" w:hAnsi="Open Sans Light" w:cs="Open Sans Light"/>
          <w:sz w:val="16"/>
          <w:szCs w:val="16"/>
        </w:rPr>
        <w:t xml:space="preserve"> </w:t>
      </w:r>
      <w:proofErr w:type="spellStart"/>
      <w:r w:rsidRPr="00F54422">
        <w:rPr>
          <w:rFonts w:ascii="Open Sans Light" w:hAnsi="Open Sans Light" w:cs="Open Sans Light"/>
          <w:i/>
          <w:iCs/>
          <w:sz w:val="16"/>
          <w:szCs w:val="16"/>
        </w:rPr>
        <w:t>Council</w:t>
      </w:r>
      <w:proofErr w:type="spellEnd"/>
      <w:r w:rsidRPr="00F54422">
        <w:rPr>
          <w:rFonts w:ascii="Open Sans Light" w:hAnsi="Open Sans Light" w:cs="Open Sans Light"/>
          <w:i/>
          <w:iCs/>
          <w:sz w:val="16"/>
          <w:szCs w:val="16"/>
        </w:rPr>
        <w:t xml:space="preserve"> </w:t>
      </w:r>
      <w:proofErr w:type="spellStart"/>
      <w:r w:rsidRPr="00F54422">
        <w:rPr>
          <w:rFonts w:ascii="Open Sans Light" w:hAnsi="Open Sans Light" w:cs="Open Sans Light"/>
          <w:i/>
          <w:iCs/>
          <w:sz w:val="16"/>
          <w:szCs w:val="16"/>
        </w:rPr>
        <w:t>Implementing</w:t>
      </w:r>
      <w:proofErr w:type="spellEnd"/>
      <w:r w:rsidRPr="00F54422">
        <w:rPr>
          <w:rFonts w:ascii="Open Sans Light" w:hAnsi="Open Sans Light" w:cs="Open Sans Light"/>
          <w:i/>
          <w:iCs/>
          <w:sz w:val="16"/>
          <w:szCs w:val="16"/>
        </w:rPr>
        <w:t xml:space="preserve"> </w:t>
      </w:r>
      <w:proofErr w:type="spellStart"/>
      <w:r w:rsidRPr="00F54422">
        <w:rPr>
          <w:rFonts w:ascii="Open Sans Light" w:hAnsi="Open Sans Light" w:cs="Open Sans Light"/>
          <w:i/>
          <w:iCs/>
          <w:sz w:val="16"/>
          <w:szCs w:val="16"/>
        </w:rPr>
        <w:t>Decision</w:t>
      </w:r>
      <w:proofErr w:type="spellEnd"/>
      <w:r w:rsidRPr="00563BDC">
        <w:rPr>
          <w:rFonts w:ascii="Open Sans Light" w:hAnsi="Open Sans Light" w:cs="Open Sans Light"/>
          <w:sz w:val="16"/>
          <w:szCs w:val="16"/>
        </w:rPr>
        <w:t xml:space="preserve"> (</w:t>
      </w:r>
      <w:r w:rsidRPr="00F54422">
        <w:rPr>
          <w:rFonts w:ascii="Open Sans Light" w:hAnsi="Open Sans Light" w:cs="Open Sans Light"/>
          <w:i/>
          <w:iCs/>
          <w:sz w:val="16"/>
          <w:szCs w:val="16"/>
        </w:rPr>
        <w:t>CID</w:t>
      </w:r>
      <w:r w:rsidRPr="00563BDC">
        <w:rPr>
          <w:rFonts w:ascii="Open Sans Light" w:hAnsi="Open Sans Light" w:cs="Open Sans Light"/>
          <w:sz w:val="16"/>
          <w:szCs w:val="16"/>
        </w:rPr>
        <w:t xml:space="preserve">) decisione di esecuzione del Consiglio del 13 </w:t>
      </w:r>
      <w:r w:rsidR="00F54422" w:rsidRPr="00563BDC">
        <w:rPr>
          <w:rFonts w:ascii="Open Sans Light" w:hAnsi="Open Sans Light" w:cs="Open Sans Light"/>
          <w:sz w:val="16"/>
          <w:szCs w:val="16"/>
        </w:rPr>
        <w:t>luglio</w:t>
      </w:r>
      <w:r w:rsidRPr="00563BDC">
        <w:rPr>
          <w:rFonts w:ascii="Open Sans Light" w:hAnsi="Open Sans Light" w:cs="Open Sans Light"/>
          <w:sz w:val="16"/>
          <w:szCs w:val="16"/>
        </w:rPr>
        <w:t xml:space="preserve"> 2021 che approva il PNRR dell’Italia.</w:t>
      </w:r>
    </w:p>
  </w:footnote>
  <w:footnote w:id="13">
    <w:p w14:paraId="1B804D3E" w14:textId="70387E0B" w:rsidR="00DE36BB" w:rsidRPr="00563BDC" w:rsidRDefault="00DE36BB" w:rsidP="00D5744D">
      <w:pPr>
        <w:pStyle w:val="Testonotaapidipagina"/>
        <w:rPr>
          <w:rFonts w:ascii="Open Sans Light" w:hAnsi="Open Sans Light" w:cs="Open Sans Light"/>
          <w:sz w:val="16"/>
          <w:szCs w:val="16"/>
        </w:rPr>
      </w:pPr>
      <w:r w:rsidRPr="00563BDC">
        <w:rPr>
          <w:rFonts w:ascii="Open Sans Light" w:hAnsi="Open Sans Light" w:cs="Open Sans Light"/>
          <w:sz w:val="16"/>
          <w:szCs w:val="16"/>
        </w:rPr>
        <w:footnoteRef/>
      </w:r>
      <w:r w:rsidRPr="00563BDC">
        <w:rPr>
          <w:rFonts w:ascii="Open Sans Light" w:hAnsi="Open Sans Light" w:cs="Open Sans Light"/>
          <w:sz w:val="16"/>
          <w:szCs w:val="16"/>
        </w:rPr>
        <w:t xml:space="preserve"> </w:t>
      </w:r>
      <w:proofErr w:type="spellStart"/>
      <w:r w:rsidRPr="00F54422">
        <w:rPr>
          <w:rFonts w:ascii="Open Sans Light" w:hAnsi="Open Sans Light" w:cs="Open Sans Light"/>
          <w:i/>
          <w:iCs/>
          <w:sz w:val="16"/>
          <w:szCs w:val="16"/>
        </w:rPr>
        <w:t>Operational</w:t>
      </w:r>
      <w:proofErr w:type="spellEnd"/>
      <w:r w:rsidRPr="00563BDC">
        <w:rPr>
          <w:rFonts w:ascii="Open Sans Light" w:hAnsi="Open Sans Light" w:cs="Open Sans Light"/>
          <w:sz w:val="16"/>
          <w:szCs w:val="16"/>
        </w:rPr>
        <w:t xml:space="preserve"> </w:t>
      </w:r>
      <w:proofErr w:type="spellStart"/>
      <w:r w:rsidRPr="00F54422">
        <w:rPr>
          <w:rFonts w:ascii="Open Sans Light" w:hAnsi="Open Sans Light" w:cs="Open Sans Light"/>
          <w:i/>
          <w:iCs/>
          <w:sz w:val="16"/>
          <w:szCs w:val="16"/>
        </w:rPr>
        <w:t>Arrangements</w:t>
      </w:r>
      <w:proofErr w:type="spellEnd"/>
      <w:r w:rsidRPr="00563BDC">
        <w:rPr>
          <w:rFonts w:ascii="Open Sans Light" w:hAnsi="Open Sans Light" w:cs="Open Sans Light"/>
          <w:sz w:val="16"/>
          <w:szCs w:val="16"/>
        </w:rPr>
        <w:t xml:space="preserve"> (</w:t>
      </w:r>
      <w:r w:rsidRPr="00F54422">
        <w:rPr>
          <w:rFonts w:ascii="Open Sans Light" w:hAnsi="Open Sans Light" w:cs="Open Sans Light"/>
          <w:i/>
          <w:iCs/>
          <w:sz w:val="16"/>
          <w:szCs w:val="16"/>
        </w:rPr>
        <w:t>OA</w:t>
      </w:r>
      <w:r w:rsidRPr="00563BDC">
        <w:rPr>
          <w:rFonts w:ascii="Open Sans Light" w:hAnsi="Open Sans Light" w:cs="Open Sans Light"/>
          <w:sz w:val="16"/>
          <w:szCs w:val="16"/>
        </w:rPr>
        <w:t>) Accordi Operativi - con i quali sono stabiliti i meccanismi di verifica periodica (validi fino al 2026) relativi al conseguimento di tutti i traguardi e gli obiettivi (</w:t>
      </w:r>
      <w:r w:rsidRPr="00F54422">
        <w:rPr>
          <w:rFonts w:ascii="Open Sans Light" w:hAnsi="Open Sans Light" w:cs="Open Sans Light"/>
          <w:i/>
          <w:iCs/>
          <w:sz w:val="16"/>
          <w:szCs w:val="16"/>
        </w:rPr>
        <w:t>Milestone</w:t>
      </w:r>
      <w:r w:rsidRPr="00563BDC">
        <w:rPr>
          <w:rFonts w:ascii="Open Sans Light" w:hAnsi="Open Sans Light" w:cs="Open Sans Light"/>
          <w:sz w:val="16"/>
          <w:szCs w:val="16"/>
        </w:rPr>
        <w:t xml:space="preserve"> e </w:t>
      </w:r>
      <w:r w:rsidRPr="00F54422">
        <w:rPr>
          <w:rFonts w:ascii="Open Sans Light" w:hAnsi="Open Sans Light" w:cs="Open Sans Light"/>
          <w:i/>
          <w:iCs/>
          <w:sz w:val="16"/>
          <w:szCs w:val="16"/>
        </w:rPr>
        <w:t>Target</w:t>
      </w:r>
      <w:r w:rsidRPr="00563BDC">
        <w:rPr>
          <w:rFonts w:ascii="Open Sans Light" w:hAnsi="Open Sans Light" w:cs="Open Sans Light"/>
          <w:sz w:val="16"/>
          <w:szCs w:val="16"/>
        </w:rPr>
        <w:t>) necessari per il riconoscimento delle rate di rimborso semestrali delle risorse PNRR</w:t>
      </w:r>
      <w:r w:rsidR="00D5744D">
        <w:rPr>
          <w:rFonts w:ascii="Open Sans Light" w:hAnsi="Open Sans Light" w:cs="Open Sans Light"/>
          <w:sz w:val="16"/>
          <w:szCs w:val="16"/>
        </w:rPr>
        <w:t>.</w:t>
      </w:r>
    </w:p>
  </w:footnote>
  <w:footnote w:id="14">
    <w:p w14:paraId="79A06BFF" w14:textId="7C1988D2" w:rsidR="000D2831" w:rsidRDefault="000D2831" w:rsidP="000D2831">
      <w:pPr>
        <w:pStyle w:val="Testonotaapidipagina"/>
      </w:pPr>
      <w:r w:rsidRPr="00563BDC">
        <w:rPr>
          <w:rFonts w:ascii="Open Sans Light" w:hAnsi="Open Sans Light" w:cs="Open Sans Light"/>
          <w:sz w:val="16"/>
          <w:szCs w:val="16"/>
        </w:rPr>
        <w:footnoteRef/>
      </w:r>
      <w:r w:rsidRPr="00563BDC">
        <w:rPr>
          <w:rFonts w:ascii="Open Sans Light" w:hAnsi="Open Sans Light" w:cs="Open Sans Light"/>
          <w:sz w:val="16"/>
          <w:szCs w:val="16"/>
        </w:rPr>
        <w:t xml:space="preserve"> Consultabile al seguente link: https://www.fondazioneifel.it/ifelinforma-news/item/11324-supporto-all-applicazione-del-principiodnsh-nei-comuni-il-vademecum-ifel</w:t>
      </w:r>
      <w:r w:rsidR="00D5744D">
        <w:rPr>
          <w:rFonts w:ascii="Open Sans Light" w:hAnsi="Open Sans Light" w:cs="Open Sans Light"/>
          <w:sz w:val="16"/>
          <w:szCs w:val="16"/>
        </w:rPr>
        <w:t>.</w:t>
      </w:r>
    </w:p>
  </w:footnote>
  <w:footnote w:id="15">
    <w:p w14:paraId="503E057E" w14:textId="205F0765" w:rsidR="00FC30BC" w:rsidRPr="00563BDC" w:rsidRDefault="00FC30BC">
      <w:pPr>
        <w:pStyle w:val="Testonotaapidipagina"/>
        <w:rPr>
          <w:rFonts w:ascii="Open Sans Light" w:hAnsi="Open Sans Light" w:cs="Open Sans Light"/>
          <w:sz w:val="16"/>
          <w:szCs w:val="16"/>
        </w:rPr>
      </w:pPr>
      <w:r w:rsidRPr="00563BDC">
        <w:rPr>
          <w:rStyle w:val="Rimandonotaapidipagina"/>
          <w:rFonts w:ascii="Open Sans Light" w:hAnsi="Open Sans Light" w:cs="Open Sans Light"/>
          <w:sz w:val="16"/>
          <w:szCs w:val="16"/>
        </w:rPr>
        <w:footnoteRef/>
      </w:r>
      <w:r w:rsidRPr="00563BDC">
        <w:rPr>
          <w:rFonts w:ascii="Open Sans Light" w:hAnsi="Open Sans Light" w:cs="Open Sans Light"/>
          <w:sz w:val="16"/>
          <w:szCs w:val="16"/>
        </w:rPr>
        <w:t xml:space="preserve"> Il Regolamento 2021/241 stabilisce all’art. 17 che sono ammissibili tutte le misure avviate a decorrere dal 1° febbraio 2020.</w:t>
      </w:r>
    </w:p>
  </w:footnote>
  <w:footnote w:id="16">
    <w:p w14:paraId="647EAD4E" w14:textId="0CDBF1E9" w:rsidR="001D5971" w:rsidRPr="00563BDC" w:rsidRDefault="001D5971" w:rsidP="001D5971">
      <w:pPr>
        <w:pStyle w:val="Testonotaapidipagina"/>
        <w:rPr>
          <w:rFonts w:ascii="Open Sans Light" w:hAnsi="Open Sans Light" w:cs="Open Sans Light"/>
          <w:sz w:val="16"/>
          <w:szCs w:val="16"/>
        </w:rPr>
      </w:pPr>
      <w:r w:rsidRPr="00563BDC">
        <w:rPr>
          <w:rStyle w:val="Rimandonotaapidipagina"/>
          <w:rFonts w:ascii="Open Sans Light" w:hAnsi="Open Sans Light" w:cs="Open Sans Light"/>
          <w:sz w:val="16"/>
          <w:szCs w:val="16"/>
        </w:rPr>
        <w:footnoteRef/>
      </w:r>
      <w:r w:rsidRPr="00563BDC">
        <w:rPr>
          <w:rFonts w:ascii="Open Sans Light" w:hAnsi="Open Sans Light" w:cs="Open Sans Light"/>
          <w:sz w:val="16"/>
          <w:szCs w:val="16"/>
        </w:rPr>
        <w:t xml:space="preserve">Gli investimenti e i sub-investimenti previsti nel PNRR </w:t>
      </w:r>
      <w:r w:rsidR="00063549" w:rsidRPr="00563BDC">
        <w:rPr>
          <w:rFonts w:ascii="Open Sans Light" w:hAnsi="Open Sans Light" w:cs="Open Sans Light"/>
          <w:sz w:val="16"/>
          <w:szCs w:val="16"/>
        </w:rPr>
        <w:t>MLPS</w:t>
      </w:r>
      <w:r w:rsidRPr="00563BDC">
        <w:rPr>
          <w:rFonts w:ascii="Open Sans Light" w:hAnsi="Open Sans Light" w:cs="Open Sans Light"/>
          <w:sz w:val="16"/>
          <w:szCs w:val="16"/>
        </w:rPr>
        <w:t xml:space="preserve"> si distinguono in progetti a Titolarità dove il soggetto attuatore è il Mistero della </w:t>
      </w:r>
      <w:r w:rsidR="00063549" w:rsidRPr="00563BDC">
        <w:rPr>
          <w:rFonts w:ascii="Open Sans Light" w:hAnsi="Open Sans Light" w:cs="Open Sans Light"/>
          <w:sz w:val="16"/>
          <w:szCs w:val="16"/>
        </w:rPr>
        <w:t>Lavoro e delle Politiche Sociali</w:t>
      </w:r>
      <w:r w:rsidRPr="00563BDC">
        <w:rPr>
          <w:rFonts w:ascii="Open Sans Light" w:hAnsi="Open Sans Light" w:cs="Open Sans Light"/>
          <w:sz w:val="16"/>
          <w:szCs w:val="16"/>
        </w:rPr>
        <w:t xml:space="preserve"> e progetti a Regia dove il </w:t>
      </w:r>
      <w:r w:rsidR="00F83DDB" w:rsidRPr="00563BDC">
        <w:rPr>
          <w:rFonts w:ascii="Open Sans Light" w:hAnsi="Open Sans Light" w:cs="Open Sans Light"/>
          <w:sz w:val="16"/>
          <w:szCs w:val="16"/>
        </w:rPr>
        <w:t>Soggetto attuatore</w:t>
      </w:r>
      <w:r w:rsidRPr="00563BDC">
        <w:rPr>
          <w:rFonts w:ascii="Open Sans Light" w:hAnsi="Open Sans Light" w:cs="Open Sans Light"/>
          <w:sz w:val="16"/>
          <w:szCs w:val="16"/>
        </w:rPr>
        <w:t xml:space="preserve"> è esterno al</w:t>
      </w:r>
      <w:r w:rsidR="00063549" w:rsidRPr="00563BDC">
        <w:rPr>
          <w:rFonts w:ascii="Open Sans Light" w:hAnsi="Open Sans Light" w:cs="Open Sans Light"/>
          <w:sz w:val="16"/>
          <w:szCs w:val="16"/>
        </w:rPr>
        <w:t>lo stesso</w:t>
      </w:r>
      <w:r w:rsidRPr="00563BDC">
        <w:rPr>
          <w:rFonts w:ascii="Open Sans Light" w:hAnsi="Open Sans Light" w:cs="Open Sans Light"/>
          <w:sz w:val="16"/>
          <w:szCs w:val="16"/>
        </w:rPr>
        <w:t xml:space="preserve"> Ministero, per lo più rappresentato dalle Regioni e Provincie Autonome o da altre Pubbliche Amministrazioni centrali, tramite accordi pubblici specifici.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4FB4F3" w14:textId="77777777" w:rsidR="00AA35B4" w:rsidRDefault="00107A22">
    <w:pPr>
      <w:spacing w:after="0" w:line="259" w:lineRule="auto"/>
      <w:ind w:left="0" w:right="413" w:firstLine="0"/>
      <w:jc w:val="right"/>
    </w:pPr>
    <w:r>
      <w:rPr>
        <w:noProof/>
      </w:rPr>
      <w:drawing>
        <wp:anchor distT="0" distB="0" distL="114300" distR="114300" simplePos="0" relativeHeight="251658240" behindDoc="0" locked="0" layoutInCell="1" allowOverlap="0" wp14:anchorId="7435C250" wp14:editId="4D6C758A">
          <wp:simplePos x="0" y="0"/>
          <wp:positionH relativeFrom="page">
            <wp:posOffset>720090</wp:posOffset>
          </wp:positionH>
          <wp:positionV relativeFrom="page">
            <wp:posOffset>525780</wp:posOffset>
          </wp:positionV>
          <wp:extent cx="1365885" cy="434213"/>
          <wp:effectExtent l="0" t="0" r="0" b="0"/>
          <wp:wrapSquare wrapText="bothSides"/>
          <wp:docPr id="12" name="Picture 12"/>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
                  <a:stretch>
                    <a:fillRect/>
                  </a:stretch>
                </pic:blipFill>
                <pic:spPr>
                  <a:xfrm>
                    <a:off x="0" y="0"/>
                    <a:ext cx="1365885" cy="434213"/>
                  </a:xfrm>
                  <a:prstGeom prst="rect">
                    <a:avLst/>
                  </a:prstGeom>
                </pic:spPr>
              </pic:pic>
            </a:graphicData>
          </a:graphic>
        </wp:anchor>
      </w:drawing>
    </w:r>
    <w:r>
      <w:rPr>
        <w:noProof/>
      </w:rPr>
      <w:drawing>
        <wp:anchor distT="0" distB="0" distL="114300" distR="114300" simplePos="0" relativeHeight="251658241" behindDoc="0" locked="0" layoutInCell="1" allowOverlap="0" wp14:anchorId="54E62059" wp14:editId="1B73E1C8">
          <wp:simplePos x="0" y="0"/>
          <wp:positionH relativeFrom="page">
            <wp:posOffset>3053461</wp:posOffset>
          </wp:positionH>
          <wp:positionV relativeFrom="page">
            <wp:posOffset>468655</wp:posOffset>
          </wp:positionV>
          <wp:extent cx="1453515" cy="487528"/>
          <wp:effectExtent l="0" t="0" r="0" b="0"/>
          <wp:wrapSquare wrapText="bothSides"/>
          <wp:docPr id="14" name="Picture 14"/>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2"/>
                  <a:stretch>
                    <a:fillRect/>
                  </a:stretch>
                </pic:blipFill>
                <pic:spPr>
                  <a:xfrm>
                    <a:off x="0" y="0"/>
                    <a:ext cx="1453515" cy="487528"/>
                  </a:xfrm>
                  <a:prstGeom prst="rect">
                    <a:avLst/>
                  </a:prstGeom>
                </pic:spPr>
              </pic:pic>
            </a:graphicData>
          </a:graphic>
        </wp:anchor>
      </w:drawing>
    </w:r>
    <w:r>
      <w:rPr>
        <w:noProof/>
      </w:rPr>
      <w:drawing>
        <wp:anchor distT="0" distB="0" distL="114300" distR="114300" simplePos="0" relativeHeight="251658242" behindDoc="0" locked="0" layoutInCell="1" allowOverlap="0" wp14:anchorId="47A97B44" wp14:editId="4BEAAFBA">
          <wp:simplePos x="0" y="0"/>
          <wp:positionH relativeFrom="page">
            <wp:posOffset>5544185</wp:posOffset>
          </wp:positionH>
          <wp:positionV relativeFrom="page">
            <wp:posOffset>449541</wp:posOffset>
          </wp:positionV>
          <wp:extent cx="1296035" cy="510451"/>
          <wp:effectExtent l="0" t="0" r="0" b="0"/>
          <wp:wrapSquare wrapText="bothSides"/>
          <wp:docPr id="16" name="Picture 16"/>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3"/>
                  <a:stretch>
                    <a:fillRect/>
                  </a:stretch>
                </pic:blipFill>
                <pic:spPr>
                  <a:xfrm>
                    <a:off x="0" y="0"/>
                    <a:ext cx="1296035" cy="510451"/>
                  </a:xfrm>
                  <a:prstGeom prst="rect">
                    <a:avLst/>
                  </a:prstGeom>
                </pic:spPr>
              </pic:pic>
            </a:graphicData>
          </a:graphic>
        </wp:anchor>
      </w:drawing>
    </w:r>
    <w:r>
      <w:t xml:space="preserve"> </w:t>
    </w:r>
    <w:r>
      <w:tab/>
      <w:t xml:space="preserve"> </w:t>
    </w:r>
    <w: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6AF0E3" w14:textId="37858469" w:rsidR="00AA35B4" w:rsidRDefault="000C0337" w:rsidP="000C0337">
    <w:pPr>
      <w:spacing w:after="0" w:line="259" w:lineRule="auto"/>
      <w:ind w:left="0" w:right="-386" w:firstLine="0"/>
      <w:jc w:val="center"/>
    </w:pPr>
    <w:r>
      <w:rPr>
        <w:noProof/>
      </w:rPr>
      <w:drawing>
        <wp:anchor distT="0" distB="0" distL="114300" distR="114300" simplePos="0" relativeHeight="251658245" behindDoc="0" locked="0" layoutInCell="1" allowOverlap="0" wp14:anchorId="743B68C0" wp14:editId="1B138EA3">
          <wp:simplePos x="0" y="0"/>
          <wp:positionH relativeFrom="page">
            <wp:align>center</wp:align>
          </wp:positionH>
          <wp:positionV relativeFrom="page">
            <wp:posOffset>556216</wp:posOffset>
          </wp:positionV>
          <wp:extent cx="1453515" cy="487528"/>
          <wp:effectExtent l="0" t="0" r="0" b="8255"/>
          <wp:wrapSquare wrapText="bothSides"/>
          <wp:docPr id="20" name="Picture 20"/>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1"/>
                  <a:stretch>
                    <a:fillRect/>
                  </a:stretch>
                </pic:blipFill>
                <pic:spPr>
                  <a:xfrm>
                    <a:off x="0" y="0"/>
                    <a:ext cx="1453515" cy="487528"/>
                  </a:xfrm>
                  <a:prstGeom prst="rect">
                    <a:avLst/>
                  </a:prstGeom>
                </pic:spPr>
              </pic:pic>
            </a:graphicData>
          </a:graphic>
        </wp:anchor>
      </w:drawing>
    </w:r>
    <w:r>
      <w:rPr>
        <w:noProof/>
      </w:rPr>
      <w:drawing>
        <wp:anchor distT="0" distB="0" distL="114300" distR="114300" simplePos="0" relativeHeight="251658244" behindDoc="0" locked="0" layoutInCell="1" allowOverlap="0" wp14:anchorId="05644C1D" wp14:editId="7BA0BA95">
          <wp:simplePos x="0" y="0"/>
          <wp:positionH relativeFrom="page">
            <wp:posOffset>645751</wp:posOffset>
          </wp:positionH>
          <wp:positionV relativeFrom="page">
            <wp:posOffset>581793</wp:posOffset>
          </wp:positionV>
          <wp:extent cx="1432347" cy="446494"/>
          <wp:effectExtent l="0" t="0" r="0" b="0"/>
          <wp:wrapSquare wrapText="bothSides"/>
          <wp:docPr id="19" name="Picture 19"/>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2"/>
                  <a:stretch>
                    <a:fillRect/>
                  </a:stretch>
                </pic:blipFill>
                <pic:spPr>
                  <a:xfrm>
                    <a:off x="0" y="0"/>
                    <a:ext cx="1432347" cy="446494"/>
                  </a:xfrm>
                  <a:prstGeom prst="rect">
                    <a:avLst/>
                  </a:prstGeom>
                </pic:spPr>
              </pic:pic>
            </a:graphicData>
          </a:graphic>
          <wp14:sizeRelH relativeFrom="margin">
            <wp14:pctWidth>0</wp14:pctWidth>
          </wp14:sizeRelH>
          <wp14:sizeRelV relativeFrom="margin">
            <wp14:pctHeight>0</wp14:pctHeight>
          </wp14:sizeRelV>
        </wp:anchor>
      </w:drawing>
    </w:r>
    <w:r w:rsidR="00D61793" w:rsidRPr="00D61793">
      <w:rPr>
        <w:noProof/>
      </w:rPr>
      <w:drawing>
        <wp:anchor distT="0" distB="0" distL="114300" distR="114300" simplePos="0" relativeHeight="251658243" behindDoc="1" locked="0" layoutInCell="1" allowOverlap="1" wp14:anchorId="3F7D3DE2" wp14:editId="4D4D290D">
          <wp:simplePos x="0" y="0"/>
          <wp:positionH relativeFrom="column">
            <wp:posOffset>8362026</wp:posOffset>
          </wp:positionH>
          <wp:positionV relativeFrom="paragraph">
            <wp:posOffset>-216527</wp:posOffset>
          </wp:positionV>
          <wp:extent cx="708025" cy="603250"/>
          <wp:effectExtent l="0" t="0" r="0" b="6350"/>
          <wp:wrapNone/>
          <wp:docPr id="18" name="Picture 18" descr="Immagine che contiene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descr="Immagine che contiene logo&#10;&#10;Descrizione generata automaticamente"/>
                  <pic:cNvPicPr/>
                </pic:nvPicPr>
                <pic:blipFill>
                  <a:blip r:embed="rId3">
                    <a:extLst>
                      <a:ext uri="{28A0092B-C50C-407E-A947-70E740481C1C}">
                        <a14:useLocalDpi xmlns:a14="http://schemas.microsoft.com/office/drawing/2010/main" val="0"/>
                      </a:ext>
                    </a:extLst>
                  </a:blip>
                  <a:stretch>
                    <a:fillRect/>
                  </a:stretch>
                </pic:blipFill>
                <pic:spPr>
                  <a:xfrm>
                    <a:off x="0" y="0"/>
                    <a:ext cx="708025" cy="603250"/>
                  </a:xfrm>
                  <a:prstGeom prst="rect">
                    <a:avLst/>
                  </a:prstGeom>
                </pic:spPr>
              </pic:pic>
            </a:graphicData>
          </a:graphic>
        </wp:anchor>
      </w:drawing>
    </w:r>
    <w:r w:rsidR="003234CB">
      <w:t xml:space="preserve"> </w:t>
    </w:r>
    <w:r w:rsidR="003234CB">
      <w:tab/>
      <w:t xml:space="preserve"> </w:t>
    </w:r>
    <w:r w:rsidR="003234CB">
      <w:tab/>
      <w:t xml:space="preserve"> </w:t>
    </w:r>
    <w:r>
      <w:t xml:space="preserve">     </w:t>
    </w:r>
    <w:r>
      <w:rPr>
        <w:noProof/>
      </w:rPr>
      <w:drawing>
        <wp:inline distT="0" distB="0" distL="0" distR="0" wp14:anchorId="79DA6DD9" wp14:editId="1C60F265">
          <wp:extent cx="749648" cy="645240"/>
          <wp:effectExtent l="0" t="0" r="0" b="254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788255" cy="67847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8B1205" w14:textId="77777777" w:rsidR="00AA35B4" w:rsidRDefault="00107A22">
    <w:pPr>
      <w:spacing w:after="0" w:line="259" w:lineRule="auto"/>
      <w:ind w:left="0" w:right="413" w:firstLine="0"/>
      <w:jc w:val="right"/>
    </w:pPr>
    <w:r>
      <w:rPr>
        <w:noProof/>
      </w:rPr>
      <w:drawing>
        <wp:anchor distT="0" distB="0" distL="114300" distR="114300" simplePos="0" relativeHeight="251658246" behindDoc="0" locked="0" layoutInCell="1" allowOverlap="0" wp14:anchorId="148087FA" wp14:editId="21ED4CE7">
          <wp:simplePos x="0" y="0"/>
          <wp:positionH relativeFrom="page">
            <wp:posOffset>720090</wp:posOffset>
          </wp:positionH>
          <wp:positionV relativeFrom="page">
            <wp:posOffset>525780</wp:posOffset>
          </wp:positionV>
          <wp:extent cx="1365885" cy="434213"/>
          <wp:effectExtent l="0" t="0" r="0" b="0"/>
          <wp:wrapSquare wrapText="bothSides"/>
          <wp:docPr id="21" name="Picture 2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
                  <a:stretch>
                    <a:fillRect/>
                  </a:stretch>
                </pic:blipFill>
                <pic:spPr>
                  <a:xfrm>
                    <a:off x="0" y="0"/>
                    <a:ext cx="1365885" cy="434213"/>
                  </a:xfrm>
                  <a:prstGeom prst="rect">
                    <a:avLst/>
                  </a:prstGeom>
                </pic:spPr>
              </pic:pic>
            </a:graphicData>
          </a:graphic>
        </wp:anchor>
      </w:drawing>
    </w:r>
    <w:r>
      <w:rPr>
        <w:noProof/>
      </w:rPr>
      <w:drawing>
        <wp:anchor distT="0" distB="0" distL="114300" distR="114300" simplePos="0" relativeHeight="251658247" behindDoc="0" locked="0" layoutInCell="1" allowOverlap="0" wp14:anchorId="27ABED8C" wp14:editId="09C4CD1C">
          <wp:simplePos x="0" y="0"/>
          <wp:positionH relativeFrom="page">
            <wp:posOffset>3053461</wp:posOffset>
          </wp:positionH>
          <wp:positionV relativeFrom="page">
            <wp:posOffset>468655</wp:posOffset>
          </wp:positionV>
          <wp:extent cx="1453515" cy="487528"/>
          <wp:effectExtent l="0" t="0" r="0" b="0"/>
          <wp:wrapSquare wrapText="bothSides"/>
          <wp:docPr id="22" name="Picture 22"/>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2"/>
                  <a:stretch>
                    <a:fillRect/>
                  </a:stretch>
                </pic:blipFill>
                <pic:spPr>
                  <a:xfrm>
                    <a:off x="0" y="0"/>
                    <a:ext cx="1453515" cy="487528"/>
                  </a:xfrm>
                  <a:prstGeom prst="rect">
                    <a:avLst/>
                  </a:prstGeom>
                </pic:spPr>
              </pic:pic>
            </a:graphicData>
          </a:graphic>
        </wp:anchor>
      </w:drawing>
    </w:r>
    <w:r>
      <w:rPr>
        <w:noProof/>
      </w:rPr>
      <w:drawing>
        <wp:anchor distT="0" distB="0" distL="114300" distR="114300" simplePos="0" relativeHeight="251658248" behindDoc="0" locked="0" layoutInCell="1" allowOverlap="0" wp14:anchorId="5DFD55F4" wp14:editId="5AD766FA">
          <wp:simplePos x="0" y="0"/>
          <wp:positionH relativeFrom="page">
            <wp:posOffset>5544185</wp:posOffset>
          </wp:positionH>
          <wp:positionV relativeFrom="page">
            <wp:posOffset>449541</wp:posOffset>
          </wp:positionV>
          <wp:extent cx="1296035" cy="510451"/>
          <wp:effectExtent l="0" t="0" r="0" b="0"/>
          <wp:wrapSquare wrapText="bothSides"/>
          <wp:docPr id="23" name="Picture 23"/>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3"/>
                  <a:stretch>
                    <a:fillRect/>
                  </a:stretch>
                </pic:blipFill>
                <pic:spPr>
                  <a:xfrm>
                    <a:off x="0" y="0"/>
                    <a:ext cx="1296035" cy="510451"/>
                  </a:xfrm>
                  <a:prstGeom prst="rect">
                    <a:avLst/>
                  </a:prstGeom>
                </pic:spPr>
              </pic:pic>
            </a:graphicData>
          </a:graphic>
        </wp:anchor>
      </w:drawing>
    </w:r>
    <w:r>
      <w:t xml:space="preserve"> </w:t>
    </w:r>
    <w:r>
      <w:tab/>
      <w:t xml:space="preserve"> </w:t>
    </w: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87022"/>
    <w:multiLevelType w:val="hybridMultilevel"/>
    <w:tmpl w:val="9D625B00"/>
    <w:lvl w:ilvl="0" w:tplc="04100019">
      <w:start w:val="1"/>
      <w:numFmt w:val="lowerLetter"/>
      <w:lvlText w:val="%1."/>
      <w:lvlJc w:val="left"/>
      <w:pPr>
        <w:ind w:left="1145" w:hanging="360"/>
      </w:p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1" w15:restartNumberingAfterBreak="0">
    <w:nsid w:val="03C005F0"/>
    <w:multiLevelType w:val="hybridMultilevel"/>
    <w:tmpl w:val="4FCA857A"/>
    <w:lvl w:ilvl="0" w:tplc="778A6F4C">
      <w:start w:val="1"/>
      <w:numFmt w:val="lowerRoman"/>
      <w:lvlText w:val="%1)"/>
      <w:lvlJc w:val="left"/>
      <w:pPr>
        <w:ind w:left="1147" w:hanging="720"/>
      </w:pPr>
      <w:rPr>
        <w:rFonts w:hint="default"/>
      </w:rPr>
    </w:lvl>
    <w:lvl w:ilvl="1" w:tplc="04100019" w:tentative="1">
      <w:start w:val="1"/>
      <w:numFmt w:val="lowerLetter"/>
      <w:lvlText w:val="%2."/>
      <w:lvlJc w:val="left"/>
      <w:pPr>
        <w:ind w:left="1507" w:hanging="360"/>
      </w:pPr>
    </w:lvl>
    <w:lvl w:ilvl="2" w:tplc="0410001B" w:tentative="1">
      <w:start w:val="1"/>
      <w:numFmt w:val="lowerRoman"/>
      <w:lvlText w:val="%3."/>
      <w:lvlJc w:val="right"/>
      <w:pPr>
        <w:ind w:left="2227" w:hanging="180"/>
      </w:pPr>
    </w:lvl>
    <w:lvl w:ilvl="3" w:tplc="0410000F" w:tentative="1">
      <w:start w:val="1"/>
      <w:numFmt w:val="decimal"/>
      <w:lvlText w:val="%4."/>
      <w:lvlJc w:val="left"/>
      <w:pPr>
        <w:ind w:left="2947" w:hanging="360"/>
      </w:pPr>
    </w:lvl>
    <w:lvl w:ilvl="4" w:tplc="04100019" w:tentative="1">
      <w:start w:val="1"/>
      <w:numFmt w:val="lowerLetter"/>
      <w:lvlText w:val="%5."/>
      <w:lvlJc w:val="left"/>
      <w:pPr>
        <w:ind w:left="3667" w:hanging="360"/>
      </w:pPr>
    </w:lvl>
    <w:lvl w:ilvl="5" w:tplc="0410001B" w:tentative="1">
      <w:start w:val="1"/>
      <w:numFmt w:val="lowerRoman"/>
      <w:lvlText w:val="%6."/>
      <w:lvlJc w:val="right"/>
      <w:pPr>
        <w:ind w:left="4387" w:hanging="180"/>
      </w:pPr>
    </w:lvl>
    <w:lvl w:ilvl="6" w:tplc="0410000F" w:tentative="1">
      <w:start w:val="1"/>
      <w:numFmt w:val="decimal"/>
      <w:lvlText w:val="%7."/>
      <w:lvlJc w:val="left"/>
      <w:pPr>
        <w:ind w:left="5107" w:hanging="360"/>
      </w:pPr>
    </w:lvl>
    <w:lvl w:ilvl="7" w:tplc="04100019" w:tentative="1">
      <w:start w:val="1"/>
      <w:numFmt w:val="lowerLetter"/>
      <w:lvlText w:val="%8."/>
      <w:lvlJc w:val="left"/>
      <w:pPr>
        <w:ind w:left="5827" w:hanging="360"/>
      </w:pPr>
    </w:lvl>
    <w:lvl w:ilvl="8" w:tplc="0410001B" w:tentative="1">
      <w:start w:val="1"/>
      <w:numFmt w:val="lowerRoman"/>
      <w:lvlText w:val="%9."/>
      <w:lvlJc w:val="right"/>
      <w:pPr>
        <w:ind w:left="6547" w:hanging="180"/>
      </w:pPr>
    </w:lvl>
  </w:abstractNum>
  <w:abstractNum w:abstractNumId="2" w15:restartNumberingAfterBreak="0">
    <w:nsid w:val="079056B5"/>
    <w:multiLevelType w:val="multilevel"/>
    <w:tmpl w:val="631CB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9540A3F"/>
    <w:multiLevelType w:val="multilevel"/>
    <w:tmpl w:val="71846FAC"/>
    <w:lvl w:ilvl="0">
      <w:start w:val="2"/>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6"/>
      <w:numFmt w:val="decimal"/>
      <w:lvlRestart w:val="0"/>
      <w:lvlText w:val="%1.%2"/>
      <w:lvlJc w:val="left"/>
      <w:pPr>
        <w:ind w:left="7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B5E350B"/>
    <w:multiLevelType w:val="hybridMultilevel"/>
    <w:tmpl w:val="F112E364"/>
    <w:lvl w:ilvl="0" w:tplc="04100001">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5" w15:restartNumberingAfterBreak="0">
    <w:nsid w:val="0CCE736E"/>
    <w:multiLevelType w:val="hybridMultilevel"/>
    <w:tmpl w:val="85C8D846"/>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6" w15:restartNumberingAfterBreak="0">
    <w:nsid w:val="0FD93AE5"/>
    <w:multiLevelType w:val="hybridMultilevel"/>
    <w:tmpl w:val="5330F1AC"/>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0136D53"/>
    <w:multiLevelType w:val="hybridMultilevel"/>
    <w:tmpl w:val="E626CFBA"/>
    <w:lvl w:ilvl="0" w:tplc="0FAA415C">
      <w:start w:val="1"/>
      <w:numFmt w:val="lowerLetter"/>
      <w:lvlText w:val="%1."/>
      <w:lvlJc w:val="left"/>
      <w:pPr>
        <w:ind w:left="1132" w:hanging="360"/>
      </w:pPr>
      <w:rPr>
        <w:rFonts w:hint="default"/>
      </w:rPr>
    </w:lvl>
    <w:lvl w:ilvl="1" w:tplc="04100019" w:tentative="1">
      <w:start w:val="1"/>
      <w:numFmt w:val="lowerLetter"/>
      <w:lvlText w:val="%2."/>
      <w:lvlJc w:val="left"/>
      <w:pPr>
        <w:ind w:left="1852" w:hanging="360"/>
      </w:pPr>
    </w:lvl>
    <w:lvl w:ilvl="2" w:tplc="0410001B" w:tentative="1">
      <w:start w:val="1"/>
      <w:numFmt w:val="lowerRoman"/>
      <w:lvlText w:val="%3."/>
      <w:lvlJc w:val="right"/>
      <w:pPr>
        <w:ind w:left="2572" w:hanging="180"/>
      </w:pPr>
    </w:lvl>
    <w:lvl w:ilvl="3" w:tplc="0410000F" w:tentative="1">
      <w:start w:val="1"/>
      <w:numFmt w:val="decimal"/>
      <w:lvlText w:val="%4."/>
      <w:lvlJc w:val="left"/>
      <w:pPr>
        <w:ind w:left="3292" w:hanging="360"/>
      </w:pPr>
    </w:lvl>
    <w:lvl w:ilvl="4" w:tplc="04100019" w:tentative="1">
      <w:start w:val="1"/>
      <w:numFmt w:val="lowerLetter"/>
      <w:lvlText w:val="%5."/>
      <w:lvlJc w:val="left"/>
      <w:pPr>
        <w:ind w:left="4012" w:hanging="360"/>
      </w:pPr>
    </w:lvl>
    <w:lvl w:ilvl="5" w:tplc="0410001B" w:tentative="1">
      <w:start w:val="1"/>
      <w:numFmt w:val="lowerRoman"/>
      <w:lvlText w:val="%6."/>
      <w:lvlJc w:val="right"/>
      <w:pPr>
        <w:ind w:left="4732" w:hanging="180"/>
      </w:pPr>
    </w:lvl>
    <w:lvl w:ilvl="6" w:tplc="0410000F" w:tentative="1">
      <w:start w:val="1"/>
      <w:numFmt w:val="decimal"/>
      <w:lvlText w:val="%7."/>
      <w:lvlJc w:val="left"/>
      <w:pPr>
        <w:ind w:left="5452" w:hanging="360"/>
      </w:pPr>
    </w:lvl>
    <w:lvl w:ilvl="7" w:tplc="04100019" w:tentative="1">
      <w:start w:val="1"/>
      <w:numFmt w:val="lowerLetter"/>
      <w:lvlText w:val="%8."/>
      <w:lvlJc w:val="left"/>
      <w:pPr>
        <w:ind w:left="6172" w:hanging="360"/>
      </w:pPr>
    </w:lvl>
    <w:lvl w:ilvl="8" w:tplc="0410001B" w:tentative="1">
      <w:start w:val="1"/>
      <w:numFmt w:val="lowerRoman"/>
      <w:lvlText w:val="%9."/>
      <w:lvlJc w:val="right"/>
      <w:pPr>
        <w:ind w:left="6892" w:hanging="180"/>
      </w:pPr>
    </w:lvl>
  </w:abstractNum>
  <w:abstractNum w:abstractNumId="8" w15:restartNumberingAfterBreak="0">
    <w:nsid w:val="112851EF"/>
    <w:multiLevelType w:val="hybridMultilevel"/>
    <w:tmpl w:val="0AE0B576"/>
    <w:lvl w:ilvl="0" w:tplc="04100011">
      <w:start w:val="1"/>
      <w:numFmt w:val="decimal"/>
      <w:lvlText w:val="%1)"/>
      <w:lvlJc w:val="left"/>
      <w:pPr>
        <w:ind w:left="1147" w:hanging="360"/>
      </w:pPr>
    </w:lvl>
    <w:lvl w:ilvl="1" w:tplc="04100019" w:tentative="1">
      <w:start w:val="1"/>
      <w:numFmt w:val="lowerLetter"/>
      <w:lvlText w:val="%2."/>
      <w:lvlJc w:val="left"/>
      <w:pPr>
        <w:ind w:left="1867" w:hanging="360"/>
      </w:pPr>
    </w:lvl>
    <w:lvl w:ilvl="2" w:tplc="0410001B" w:tentative="1">
      <w:start w:val="1"/>
      <w:numFmt w:val="lowerRoman"/>
      <w:lvlText w:val="%3."/>
      <w:lvlJc w:val="right"/>
      <w:pPr>
        <w:ind w:left="2587" w:hanging="180"/>
      </w:pPr>
    </w:lvl>
    <w:lvl w:ilvl="3" w:tplc="0410000F" w:tentative="1">
      <w:start w:val="1"/>
      <w:numFmt w:val="decimal"/>
      <w:lvlText w:val="%4."/>
      <w:lvlJc w:val="left"/>
      <w:pPr>
        <w:ind w:left="3307" w:hanging="360"/>
      </w:pPr>
    </w:lvl>
    <w:lvl w:ilvl="4" w:tplc="04100019" w:tentative="1">
      <w:start w:val="1"/>
      <w:numFmt w:val="lowerLetter"/>
      <w:lvlText w:val="%5."/>
      <w:lvlJc w:val="left"/>
      <w:pPr>
        <w:ind w:left="4027" w:hanging="360"/>
      </w:pPr>
    </w:lvl>
    <w:lvl w:ilvl="5" w:tplc="0410001B" w:tentative="1">
      <w:start w:val="1"/>
      <w:numFmt w:val="lowerRoman"/>
      <w:lvlText w:val="%6."/>
      <w:lvlJc w:val="right"/>
      <w:pPr>
        <w:ind w:left="4747" w:hanging="180"/>
      </w:pPr>
    </w:lvl>
    <w:lvl w:ilvl="6" w:tplc="0410000F" w:tentative="1">
      <w:start w:val="1"/>
      <w:numFmt w:val="decimal"/>
      <w:lvlText w:val="%7."/>
      <w:lvlJc w:val="left"/>
      <w:pPr>
        <w:ind w:left="5467" w:hanging="360"/>
      </w:pPr>
    </w:lvl>
    <w:lvl w:ilvl="7" w:tplc="04100019" w:tentative="1">
      <w:start w:val="1"/>
      <w:numFmt w:val="lowerLetter"/>
      <w:lvlText w:val="%8."/>
      <w:lvlJc w:val="left"/>
      <w:pPr>
        <w:ind w:left="6187" w:hanging="360"/>
      </w:pPr>
    </w:lvl>
    <w:lvl w:ilvl="8" w:tplc="0410001B" w:tentative="1">
      <w:start w:val="1"/>
      <w:numFmt w:val="lowerRoman"/>
      <w:lvlText w:val="%9."/>
      <w:lvlJc w:val="right"/>
      <w:pPr>
        <w:ind w:left="6907" w:hanging="180"/>
      </w:pPr>
    </w:lvl>
  </w:abstractNum>
  <w:abstractNum w:abstractNumId="9" w15:restartNumberingAfterBreak="0">
    <w:nsid w:val="119A67CF"/>
    <w:multiLevelType w:val="hybridMultilevel"/>
    <w:tmpl w:val="86A6022C"/>
    <w:lvl w:ilvl="0" w:tplc="04100003">
      <w:start w:val="1"/>
      <w:numFmt w:val="bullet"/>
      <w:lvlText w:val="o"/>
      <w:lvlJc w:val="left"/>
      <w:pPr>
        <w:ind w:left="1068" w:hanging="360"/>
      </w:pPr>
      <w:rPr>
        <w:rFonts w:ascii="Courier New" w:hAnsi="Courier New" w:cs="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0" w15:restartNumberingAfterBreak="0">
    <w:nsid w:val="13F67A4F"/>
    <w:multiLevelType w:val="hybridMultilevel"/>
    <w:tmpl w:val="280A82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7D80006"/>
    <w:multiLevelType w:val="multilevel"/>
    <w:tmpl w:val="30C69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D99280F"/>
    <w:multiLevelType w:val="hybridMultilevel"/>
    <w:tmpl w:val="6916CF18"/>
    <w:lvl w:ilvl="0" w:tplc="04100001">
      <w:start w:val="1"/>
      <w:numFmt w:val="bullet"/>
      <w:lvlText w:val=""/>
      <w:lvlJc w:val="left"/>
      <w:pPr>
        <w:ind w:left="1132" w:hanging="360"/>
      </w:pPr>
      <w:rPr>
        <w:rFonts w:ascii="Symbol" w:hAnsi="Symbol" w:hint="default"/>
      </w:rPr>
    </w:lvl>
    <w:lvl w:ilvl="1" w:tplc="04100003" w:tentative="1">
      <w:start w:val="1"/>
      <w:numFmt w:val="bullet"/>
      <w:lvlText w:val="o"/>
      <w:lvlJc w:val="left"/>
      <w:pPr>
        <w:ind w:left="1852" w:hanging="360"/>
      </w:pPr>
      <w:rPr>
        <w:rFonts w:ascii="Courier New" w:hAnsi="Courier New" w:cs="Courier New" w:hint="default"/>
      </w:rPr>
    </w:lvl>
    <w:lvl w:ilvl="2" w:tplc="04100005" w:tentative="1">
      <w:start w:val="1"/>
      <w:numFmt w:val="bullet"/>
      <w:lvlText w:val=""/>
      <w:lvlJc w:val="left"/>
      <w:pPr>
        <w:ind w:left="2572" w:hanging="360"/>
      </w:pPr>
      <w:rPr>
        <w:rFonts w:ascii="Wingdings" w:hAnsi="Wingdings" w:hint="default"/>
      </w:rPr>
    </w:lvl>
    <w:lvl w:ilvl="3" w:tplc="04100001" w:tentative="1">
      <w:start w:val="1"/>
      <w:numFmt w:val="bullet"/>
      <w:lvlText w:val=""/>
      <w:lvlJc w:val="left"/>
      <w:pPr>
        <w:ind w:left="3292" w:hanging="360"/>
      </w:pPr>
      <w:rPr>
        <w:rFonts w:ascii="Symbol" w:hAnsi="Symbol" w:hint="default"/>
      </w:rPr>
    </w:lvl>
    <w:lvl w:ilvl="4" w:tplc="04100003" w:tentative="1">
      <w:start w:val="1"/>
      <w:numFmt w:val="bullet"/>
      <w:lvlText w:val="o"/>
      <w:lvlJc w:val="left"/>
      <w:pPr>
        <w:ind w:left="4012" w:hanging="360"/>
      </w:pPr>
      <w:rPr>
        <w:rFonts w:ascii="Courier New" w:hAnsi="Courier New" w:cs="Courier New" w:hint="default"/>
      </w:rPr>
    </w:lvl>
    <w:lvl w:ilvl="5" w:tplc="04100005" w:tentative="1">
      <w:start w:val="1"/>
      <w:numFmt w:val="bullet"/>
      <w:lvlText w:val=""/>
      <w:lvlJc w:val="left"/>
      <w:pPr>
        <w:ind w:left="4732" w:hanging="360"/>
      </w:pPr>
      <w:rPr>
        <w:rFonts w:ascii="Wingdings" w:hAnsi="Wingdings" w:hint="default"/>
      </w:rPr>
    </w:lvl>
    <w:lvl w:ilvl="6" w:tplc="04100001" w:tentative="1">
      <w:start w:val="1"/>
      <w:numFmt w:val="bullet"/>
      <w:lvlText w:val=""/>
      <w:lvlJc w:val="left"/>
      <w:pPr>
        <w:ind w:left="5452" w:hanging="360"/>
      </w:pPr>
      <w:rPr>
        <w:rFonts w:ascii="Symbol" w:hAnsi="Symbol" w:hint="default"/>
      </w:rPr>
    </w:lvl>
    <w:lvl w:ilvl="7" w:tplc="04100003" w:tentative="1">
      <w:start w:val="1"/>
      <w:numFmt w:val="bullet"/>
      <w:lvlText w:val="o"/>
      <w:lvlJc w:val="left"/>
      <w:pPr>
        <w:ind w:left="6172" w:hanging="360"/>
      </w:pPr>
      <w:rPr>
        <w:rFonts w:ascii="Courier New" w:hAnsi="Courier New" w:cs="Courier New" w:hint="default"/>
      </w:rPr>
    </w:lvl>
    <w:lvl w:ilvl="8" w:tplc="04100005" w:tentative="1">
      <w:start w:val="1"/>
      <w:numFmt w:val="bullet"/>
      <w:lvlText w:val=""/>
      <w:lvlJc w:val="left"/>
      <w:pPr>
        <w:ind w:left="6892" w:hanging="360"/>
      </w:pPr>
      <w:rPr>
        <w:rFonts w:ascii="Wingdings" w:hAnsi="Wingdings" w:hint="default"/>
      </w:rPr>
    </w:lvl>
  </w:abstractNum>
  <w:abstractNum w:abstractNumId="13" w15:restartNumberingAfterBreak="0">
    <w:nsid w:val="21D9466B"/>
    <w:multiLevelType w:val="multilevel"/>
    <w:tmpl w:val="6FB8872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23617F65"/>
    <w:multiLevelType w:val="hybridMultilevel"/>
    <w:tmpl w:val="E93E925E"/>
    <w:lvl w:ilvl="0" w:tplc="18666436">
      <w:start w:val="1"/>
      <w:numFmt w:val="decimal"/>
      <w:lvlText w:val="%1."/>
      <w:lvlJc w:val="left"/>
      <w:pPr>
        <w:ind w:left="772" w:hanging="360"/>
      </w:pPr>
      <w:rPr>
        <w:rFonts w:hint="default"/>
      </w:rPr>
    </w:lvl>
    <w:lvl w:ilvl="1" w:tplc="A68E3938">
      <w:numFmt w:val="bullet"/>
      <w:lvlText w:val="-"/>
      <w:lvlJc w:val="left"/>
      <w:pPr>
        <w:ind w:left="1492" w:hanging="360"/>
      </w:pPr>
      <w:rPr>
        <w:rFonts w:ascii="Calibri" w:eastAsia="Calibri" w:hAnsi="Calibri" w:cs="Calibri" w:hint="default"/>
      </w:rPr>
    </w:lvl>
    <w:lvl w:ilvl="2" w:tplc="0410001B" w:tentative="1">
      <w:start w:val="1"/>
      <w:numFmt w:val="lowerRoman"/>
      <w:lvlText w:val="%3."/>
      <w:lvlJc w:val="right"/>
      <w:pPr>
        <w:ind w:left="2212" w:hanging="180"/>
      </w:pPr>
    </w:lvl>
    <w:lvl w:ilvl="3" w:tplc="0410000F" w:tentative="1">
      <w:start w:val="1"/>
      <w:numFmt w:val="decimal"/>
      <w:lvlText w:val="%4."/>
      <w:lvlJc w:val="left"/>
      <w:pPr>
        <w:ind w:left="2932" w:hanging="360"/>
      </w:pPr>
    </w:lvl>
    <w:lvl w:ilvl="4" w:tplc="04100019" w:tentative="1">
      <w:start w:val="1"/>
      <w:numFmt w:val="lowerLetter"/>
      <w:lvlText w:val="%5."/>
      <w:lvlJc w:val="left"/>
      <w:pPr>
        <w:ind w:left="3652" w:hanging="360"/>
      </w:pPr>
    </w:lvl>
    <w:lvl w:ilvl="5" w:tplc="0410001B" w:tentative="1">
      <w:start w:val="1"/>
      <w:numFmt w:val="lowerRoman"/>
      <w:lvlText w:val="%6."/>
      <w:lvlJc w:val="right"/>
      <w:pPr>
        <w:ind w:left="4372" w:hanging="180"/>
      </w:pPr>
    </w:lvl>
    <w:lvl w:ilvl="6" w:tplc="0410000F" w:tentative="1">
      <w:start w:val="1"/>
      <w:numFmt w:val="decimal"/>
      <w:lvlText w:val="%7."/>
      <w:lvlJc w:val="left"/>
      <w:pPr>
        <w:ind w:left="5092" w:hanging="360"/>
      </w:pPr>
    </w:lvl>
    <w:lvl w:ilvl="7" w:tplc="04100019" w:tentative="1">
      <w:start w:val="1"/>
      <w:numFmt w:val="lowerLetter"/>
      <w:lvlText w:val="%8."/>
      <w:lvlJc w:val="left"/>
      <w:pPr>
        <w:ind w:left="5812" w:hanging="360"/>
      </w:pPr>
    </w:lvl>
    <w:lvl w:ilvl="8" w:tplc="0410001B" w:tentative="1">
      <w:start w:val="1"/>
      <w:numFmt w:val="lowerRoman"/>
      <w:lvlText w:val="%9."/>
      <w:lvlJc w:val="right"/>
      <w:pPr>
        <w:ind w:left="6532" w:hanging="180"/>
      </w:pPr>
    </w:lvl>
  </w:abstractNum>
  <w:abstractNum w:abstractNumId="15" w15:restartNumberingAfterBreak="0">
    <w:nsid w:val="27E4146D"/>
    <w:multiLevelType w:val="hybridMultilevel"/>
    <w:tmpl w:val="9FCE178E"/>
    <w:lvl w:ilvl="0" w:tplc="01EAD664">
      <w:start w:val="1"/>
      <w:numFmt w:val="bullet"/>
      <w:lvlText w:val=""/>
      <w:lvlJc w:val="left"/>
      <w:pPr>
        <w:ind w:left="44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78F0EE6A">
      <w:start w:val="1"/>
      <w:numFmt w:val="bullet"/>
      <w:lvlText w:val="o"/>
      <w:lvlJc w:val="left"/>
      <w:pPr>
        <w:ind w:left="123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04E0537E">
      <w:start w:val="1"/>
      <w:numFmt w:val="bullet"/>
      <w:lvlText w:val="▪"/>
      <w:lvlJc w:val="left"/>
      <w:pPr>
        <w:ind w:left="195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6B7295F6">
      <w:start w:val="1"/>
      <w:numFmt w:val="bullet"/>
      <w:lvlText w:val="•"/>
      <w:lvlJc w:val="left"/>
      <w:pPr>
        <w:ind w:left="267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6310D248">
      <w:start w:val="1"/>
      <w:numFmt w:val="bullet"/>
      <w:lvlText w:val="o"/>
      <w:lvlJc w:val="left"/>
      <w:pPr>
        <w:ind w:left="339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B1EAFC48">
      <w:start w:val="1"/>
      <w:numFmt w:val="bullet"/>
      <w:lvlText w:val="▪"/>
      <w:lvlJc w:val="left"/>
      <w:pPr>
        <w:ind w:left="411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005E9576">
      <w:start w:val="1"/>
      <w:numFmt w:val="bullet"/>
      <w:lvlText w:val="•"/>
      <w:lvlJc w:val="left"/>
      <w:pPr>
        <w:ind w:left="483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3D7E9252">
      <w:start w:val="1"/>
      <w:numFmt w:val="bullet"/>
      <w:lvlText w:val="o"/>
      <w:lvlJc w:val="left"/>
      <w:pPr>
        <w:ind w:left="555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C8447EB0">
      <w:start w:val="1"/>
      <w:numFmt w:val="bullet"/>
      <w:lvlText w:val="▪"/>
      <w:lvlJc w:val="left"/>
      <w:pPr>
        <w:ind w:left="627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A007B47"/>
    <w:multiLevelType w:val="hybridMultilevel"/>
    <w:tmpl w:val="CB401432"/>
    <w:lvl w:ilvl="0" w:tplc="FA9A8460">
      <w:start w:val="3"/>
      <w:numFmt w:val="bullet"/>
      <w:lvlText w:val="-"/>
      <w:lvlJc w:val="left"/>
      <w:pPr>
        <w:ind w:left="1137" w:hanging="360"/>
      </w:pPr>
      <w:rPr>
        <w:rFonts w:ascii="Open Sans Light" w:eastAsia="Calibri" w:hAnsi="Open Sans Light" w:cs="Open Sans Light" w:hint="default"/>
      </w:rPr>
    </w:lvl>
    <w:lvl w:ilvl="1" w:tplc="04100003" w:tentative="1">
      <w:start w:val="1"/>
      <w:numFmt w:val="bullet"/>
      <w:lvlText w:val="o"/>
      <w:lvlJc w:val="left"/>
      <w:pPr>
        <w:ind w:left="1857" w:hanging="360"/>
      </w:pPr>
      <w:rPr>
        <w:rFonts w:ascii="Courier New" w:hAnsi="Courier New" w:cs="Courier New" w:hint="default"/>
      </w:rPr>
    </w:lvl>
    <w:lvl w:ilvl="2" w:tplc="04100005" w:tentative="1">
      <w:start w:val="1"/>
      <w:numFmt w:val="bullet"/>
      <w:lvlText w:val=""/>
      <w:lvlJc w:val="left"/>
      <w:pPr>
        <w:ind w:left="2577" w:hanging="360"/>
      </w:pPr>
      <w:rPr>
        <w:rFonts w:ascii="Wingdings" w:hAnsi="Wingdings" w:hint="default"/>
      </w:rPr>
    </w:lvl>
    <w:lvl w:ilvl="3" w:tplc="04100001" w:tentative="1">
      <w:start w:val="1"/>
      <w:numFmt w:val="bullet"/>
      <w:lvlText w:val=""/>
      <w:lvlJc w:val="left"/>
      <w:pPr>
        <w:ind w:left="3297" w:hanging="360"/>
      </w:pPr>
      <w:rPr>
        <w:rFonts w:ascii="Symbol" w:hAnsi="Symbol" w:hint="default"/>
      </w:rPr>
    </w:lvl>
    <w:lvl w:ilvl="4" w:tplc="04100003" w:tentative="1">
      <w:start w:val="1"/>
      <w:numFmt w:val="bullet"/>
      <w:lvlText w:val="o"/>
      <w:lvlJc w:val="left"/>
      <w:pPr>
        <w:ind w:left="4017" w:hanging="360"/>
      </w:pPr>
      <w:rPr>
        <w:rFonts w:ascii="Courier New" w:hAnsi="Courier New" w:cs="Courier New" w:hint="default"/>
      </w:rPr>
    </w:lvl>
    <w:lvl w:ilvl="5" w:tplc="04100005" w:tentative="1">
      <w:start w:val="1"/>
      <w:numFmt w:val="bullet"/>
      <w:lvlText w:val=""/>
      <w:lvlJc w:val="left"/>
      <w:pPr>
        <w:ind w:left="4737" w:hanging="360"/>
      </w:pPr>
      <w:rPr>
        <w:rFonts w:ascii="Wingdings" w:hAnsi="Wingdings" w:hint="default"/>
      </w:rPr>
    </w:lvl>
    <w:lvl w:ilvl="6" w:tplc="04100001" w:tentative="1">
      <w:start w:val="1"/>
      <w:numFmt w:val="bullet"/>
      <w:lvlText w:val=""/>
      <w:lvlJc w:val="left"/>
      <w:pPr>
        <w:ind w:left="5457" w:hanging="360"/>
      </w:pPr>
      <w:rPr>
        <w:rFonts w:ascii="Symbol" w:hAnsi="Symbol" w:hint="default"/>
      </w:rPr>
    </w:lvl>
    <w:lvl w:ilvl="7" w:tplc="04100003" w:tentative="1">
      <w:start w:val="1"/>
      <w:numFmt w:val="bullet"/>
      <w:lvlText w:val="o"/>
      <w:lvlJc w:val="left"/>
      <w:pPr>
        <w:ind w:left="6177" w:hanging="360"/>
      </w:pPr>
      <w:rPr>
        <w:rFonts w:ascii="Courier New" w:hAnsi="Courier New" w:cs="Courier New" w:hint="default"/>
      </w:rPr>
    </w:lvl>
    <w:lvl w:ilvl="8" w:tplc="04100005" w:tentative="1">
      <w:start w:val="1"/>
      <w:numFmt w:val="bullet"/>
      <w:lvlText w:val=""/>
      <w:lvlJc w:val="left"/>
      <w:pPr>
        <w:ind w:left="6897" w:hanging="360"/>
      </w:pPr>
      <w:rPr>
        <w:rFonts w:ascii="Wingdings" w:hAnsi="Wingdings" w:hint="default"/>
      </w:rPr>
    </w:lvl>
  </w:abstractNum>
  <w:abstractNum w:abstractNumId="17" w15:restartNumberingAfterBreak="0">
    <w:nsid w:val="2C074E0B"/>
    <w:multiLevelType w:val="multilevel"/>
    <w:tmpl w:val="608A179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2D0A068C"/>
    <w:multiLevelType w:val="hybridMultilevel"/>
    <w:tmpl w:val="F5683D6A"/>
    <w:lvl w:ilvl="0" w:tplc="04100001">
      <w:start w:val="1"/>
      <w:numFmt w:val="bullet"/>
      <w:lvlText w:val=""/>
      <w:lvlJc w:val="left"/>
      <w:pPr>
        <w:ind w:left="1268" w:hanging="360"/>
      </w:pPr>
      <w:rPr>
        <w:rFonts w:ascii="Symbol" w:hAnsi="Symbol" w:hint="default"/>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19" w15:restartNumberingAfterBreak="0">
    <w:nsid w:val="2D48571C"/>
    <w:multiLevelType w:val="hybridMultilevel"/>
    <w:tmpl w:val="1E2E1BD0"/>
    <w:lvl w:ilvl="0" w:tplc="7AC20674">
      <w:start w:val="1"/>
      <w:numFmt w:val="decimal"/>
      <w:lvlText w:val="%1."/>
      <w:lvlJc w:val="left"/>
      <w:pPr>
        <w:ind w:left="927" w:hanging="360"/>
      </w:pPr>
      <w:rPr>
        <w:rFonts w:hint="default"/>
        <w:b/>
        <w:bCs w:val="0"/>
        <w:u w:val="none"/>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0" w15:restartNumberingAfterBreak="0">
    <w:nsid w:val="363C60EB"/>
    <w:multiLevelType w:val="multilevel"/>
    <w:tmpl w:val="D2104A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3BCC3787"/>
    <w:multiLevelType w:val="hybridMultilevel"/>
    <w:tmpl w:val="FE6C121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2" w15:restartNumberingAfterBreak="0">
    <w:nsid w:val="3C4A2F1C"/>
    <w:multiLevelType w:val="hybridMultilevel"/>
    <w:tmpl w:val="EC16C096"/>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3" w15:restartNumberingAfterBreak="0">
    <w:nsid w:val="4275562A"/>
    <w:multiLevelType w:val="hybridMultilevel"/>
    <w:tmpl w:val="95BCE396"/>
    <w:lvl w:ilvl="0" w:tplc="895887DC">
      <w:start w:val="1"/>
      <w:numFmt w:val="decimal"/>
      <w:lvlText w:val="%1)"/>
      <w:lvlJc w:val="left"/>
      <w:pPr>
        <w:ind w:left="13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256B74A">
      <w:start w:val="1"/>
      <w:numFmt w:val="lowerLetter"/>
      <w:lvlText w:val="%2"/>
      <w:lvlJc w:val="left"/>
      <w:pPr>
        <w:ind w:left="21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190D720">
      <w:start w:val="1"/>
      <w:numFmt w:val="lowerRoman"/>
      <w:lvlText w:val="%3"/>
      <w:lvlJc w:val="left"/>
      <w:pPr>
        <w:ind w:left="28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5FC8598">
      <w:start w:val="1"/>
      <w:numFmt w:val="decimal"/>
      <w:lvlText w:val="%4"/>
      <w:lvlJc w:val="left"/>
      <w:pPr>
        <w:ind w:left="35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0FA22C0">
      <w:start w:val="1"/>
      <w:numFmt w:val="lowerLetter"/>
      <w:lvlText w:val="%5"/>
      <w:lvlJc w:val="left"/>
      <w:pPr>
        <w:ind w:left="43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B121C1A">
      <w:start w:val="1"/>
      <w:numFmt w:val="lowerRoman"/>
      <w:lvlText w:val="%6"/>
      <w:lvlJc w:val="left"/>
      <w:pPr>
        <w:ind w:left="50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D60A5FA">
      <w:start w:val="1"/>
      <w:numFmt w:val="decimal"/>
      <w:lvlText w:val="%7"/>
      <w:lvlJc w:val="left"/>
      <w:pPr>
        <w:ind w:left="57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98A291E">
      <w:start w:val="1"/>
      <w:numFmt w:val="lowerLetter"/>
      <w:lvlText w:val="%8"/>
      <w:lvlJc w:val="left"/>
      <w:pPr>
        <w:ind w:left="64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F1824AA">
      <w:start w:val="1"/>
      <w:numFmt w:val="lowerRoman"/>
      <w:lvlText w:val="%9"/>
      <w:lvlJc w:val="left"/>
      <w:pPr>
        <w:ind w:left="71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44693D74"/>
    <w:multiLevelType w:val="hybridMultilevel"/>
    <w:tmpl w:val="B51471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6A3191B"/>
    <w:multiLevelType w:val="multilevel"/>
    <w:tmpl w:val="04100021"/>
    <w:lvl w:ilvl="0">
      <w:start w:val="1"/>
      <w:numFmt w:val="bullet"/>
      <w:lvlText w:val=""/>
      <w:lvlJc w:val="left"/>
      <w:pPr>
        <w:ind w:left="360" w:hanging="360"/>
      </w:pPr>
      <w:rPr>
        <w:rFonts w:ascii="Wingdings" w:hAnsi="Wingdings" w:hint="default"/>
      </w:rPr>
    </w:lvl>
    <w:lvl w:ilvl="1">
      <w:start w:val="1"/>
      <w:numFmt w:val="bullet"/>
      <w:lvlText w:val=""/>
      <w:lvlJc w:val="left"/>
      <w:pPr>
        <w:ind w:left="1352"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6" w15:restartNumberingAfterBreak="0">
    <w:nsid w:val="488254B4"/>
    <w:multiLevelType w:val="multilevel"/>
    <w:tmpl w:val="820A1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EBA7D7E"/>
    <w:multiLevelType w:val="hybridMultilevel"/>
    <w:tmpl w:val="423439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61A63E7"/>
    <w:multiLevelType w:val="multilevel"/>
    <w:tmpl w:val="DF4C058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9" w15:restartNumberingAfterBreak="0">
    <w:nsid w:val="603A5D62"/>
    <w:multiLevelType w:val="hybridMultilevel"/>
    <w:tmpl w:val="7434836E"/>
    <w:lvl w:ilvl="0" w:tplc="12C448EE">
      <w:numFmt w:val="bullet"/>
      <w:lvlText w:val="-"/>
      <w:lvlJc w:val="left"/>
      <w:pPr>
        <w:ind w:left="814" w:hanging="360"/>
      </w:pPr>
      <w:rPr>
        <w:rFonts w:ascii="Open Sans Light" w:eastAsia="Calibri" w:hAnsi="Open Sans Light" w:cs="Open Sans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96E77D3"/>
    <w:multiLevelType w:val="hybridMultilevel"/>
    <w:tmpl w:val="3140C7F4"/>
    <w:lvl w:ilvl="0" w:tplc="12C448EE">
      <w:numFmt w:val="bullet"/>
      <w:lvlText w:val="-"/>
      <w:lvlJc w:val="left"/>
      <w:pPr>
        <w:ind w:left="814" w:hanging="360"/>
      </w:pPr>
      <w:rPr>
        <w:rFonts w:ascii="Open Sans Light" w:eastAsia="Calibri" w:hAnsi="Open Sans Light" w:cs="Open Sans Light" w:hint="default"/>
      </w:rPr>
    </w:lvl>
    <w:lvl w:ilvl="1" w:tplc="04100003" w:tentative="1">
      <w:start w:val="1"/>
      <w:numFmt w:val="bullet"/>
      <w:lvlText w:val="o"/>
      <w:lvlJc w:val="left"/>
      <w:pPr>
        <w:ind w:left="1534" w:hanging="360"/>
      </w:pPr>
      <w:rPr>
        <w:rFonts w:ascii="Courier New" w:hAnsi="Courier New" w:cs="Courier New" w:hint="default"/>
      </w:rPr>
    </w:lvl>
    <w:lvl w:ilvl="2" w:tplc="04100005" w:tentative="1">
      <w:start w:val="1"/>
      <w:numFmt w:val="bullet"/>
      <w:lvlText w:val=""/>
      <w:lvlJc w:val="left"/>
      <w:pPr>
        <w:ind w:left="2254" w:hanging="360"/>
      </w:pPr>
      <w:rPr>
        <w:rFonts w:ascii="Wingdings" w:hAnsi="Wingdings" w:hint="default"/>
      </w:rPr>
    </w:lvl>
    <w:lvl w:ilvl="3" w:tplc="04100001" w:tentative="1">
      <w:start w:val="1"/>
      <w:numFmt w:val="bullet"/>
      <w:lvlText w:val=""/>
      <w:lvlJc w:val="left"/>
      <w:pPr>
        <w:ind w:left="2974" w:hanging="360"/>
      </w:pPr>
      <w:rPr>
        <w:rFonts w:ascii="Symbol" w:hAnsi="Symbol" w:hint="default"/>
      </w:rPr>
    </w:lvl>
    <w:lvl w:ilvl="4" w:tplc="04100003" w:tentative="1">
      <w:start w:val="1"/>
      <w:numFmt w:val="bullet"/>
      <w:lvlText w:val="o"/>
      <w:lvlJc w:val="left"/>
      <w:pPr>
        <w:ind w:left="3694" w:hanging="360"/>
      </w:pPr>
      <w:rPr>
        <w:rFonts w:ascii="Courier New" w:hAnsi="Courier New" w:cs="Courier New" w:hint="default"/>
      </w:rPr>
    </w:lvl>
    <w:lvl w:ilvl="5" w:tplc="04100005" w:tentative="1">
      <w:start w:val="1"/>
      <w:numFmt w:val="bullet"/>
      <w:lvlText w:val=""/>
      <w:lvlJc w:val="left"/>
      <w:pPr>
        <w:ind w:left="4414" w:hanging="360"/>
      </w:pPr>
      <w:rPr>
        <w:rFonts w:ascii="Wingdings" w:hAnsi="Wingdings" w:hint="default"/>
      </w:rPr>
    </w:lvl>
    <w:lvl w:ilvl="6" w:tplc="04100001" w:tentative="1">
      <w:start w:val="1"/>
      <w:numFmt w:val="bullet"/>
      <w:lvlText w:val=""/>
      <w:lvlJc w:val="left"/>
      <w:pPr>
        <w:ind w:left="5134" w:hanging="360"/>
      </w:pPr>
      <w:rPr>
        <w:rFonts w:ascii="Symbol" w:hAnsi="Symbol" w:hint="default"/>
      </w:rPr>
    </w:lvl>
    <w:lvl w:ilvl="7" w:tplc="04100003" w:tentative="1">
      <w:start w:val="1"/>
      <w:numFmt w:val="bullet"/>
      <w:lvlText w:val="o"/>
      <w:lvlJc w:val="left"/>
      <w:pPr>
        <w:ind w:left="5854" w:hanging="360"/>
      </w:pPr>
      <w:rPr>
        <w:rFonts w:ascii="Courier New" w:hAnsi="Courier New" w:cs="Courier New" w:hint="default"/>
      </w:rPr>
    </w:lvl>
    <w:lvl w:ilvl="8" w:tplc="04100005" w:tentative="1">
      <w:start w:val="1"/>
      <w:numFmt w:val="bullet"/>
      <w:lvlText w:val=""/>
      <w:lvlJc w:val="left"/>
      <w:pPr>
        <w:ind w:left="6574" w:hanging="360"/>
      </w:pPr>
      <w:rPr>
        <w:rFonts w:ascii="Wingdings" w:hAnsi="Wingdings" w:hint="default"/>
      </w:rPr>
    </w:lvl>
  </w:abstractNum>
  <w:abstractNum w:abstractNumId="31" w15:restartNumberingAfterBreak="0">
    <w:nsid w:val="6EA20938"/>
    <w:multiLevelType w:val="hybridMultilevel"/>
    <w:tmpl w:val="C21E9910"/>
    <w:lvl w:ilvl="0" w:tplc="228EEEE6">
      <w:start w:val="1"/>
      <w:numFmt w:val="bullet"/>
      <w:lvlText w:val=""/>
      <w:lvlJc w:val="left"/>
      <w:pPr>
        <w:ind w:left="1157"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EE519F1"/>
    <w:multiLevelType w:val="hybridMultilevel"/>
    <w:tmpl w:val="1EFAA444"/>
    <w:lvl w:ilvl="0" w:tplc="FF807606">
      <w:start w:val="1"/>
      <w:numFmt w:val="decimal"/>
      <w:lvlText w:val="%1)"/>
      <w:lvlJc w:val="left"/>
      <w:pPr>
        <w:ind w:left="787" w:hanging="360"/>
      </w:pPr>
      <w:rPr>
        <w:rFonts w:hint="default"/>
      </w:rPr>
    </w:lvl>
    <w:lvl w:ilvl="1" w:tplc="04100019" w:tentative="1">
      <w:start w:val="1"/>
      <w:numFmt w:val="lowerLetter"/>
      <w:lvlText w:val="%2."/>
      <w:lvlJc w:val="left"/>
      <w:pPr>
        <w:ind w:left="1507" w:hanging="360"/>
      </w:pPr>
    </w:lvl>
    <w:lvl w:ilvl="2" w:tplc="0410001B" w:tentative="1">
      <w:start w:val="1"/>
      <w:numFmt w:val="lowerRoman"/>
      <w:lvlText w:val="%3."/>
      <w:lvlJc w:val="right"/>
      <w:pPr>
        <w:ind w:left="2227" w:hanging="180"/>
      </w:pPr>
    </w:lvl>
    <w:lvl w:ilvl="3" w:tplc="0410000F" w:tentative="1">
      <w:start w:val="1"/>
      <w:numFmt w:val="decimal"/>
      <w:lvlText w:val="%4."/>
      <w:lvlJc w:val="left"/>
      <w:pPr>
        <w:ind w:left="2947" w:hanging="360"/>
      </w:pPr>
    </w:lvl>
    <w:lvl w:ilvl="4" w:tplc="04100019" w:tentative="1">
      <w:start w:val="1"/>
      <w:numFmt w:val="lowerLetter"/>
      <w:lvlText w:val="%5."/>
      <w:lvlJc w:val="left"/>
      <w:pPr>
        <w:ind w:left="3667" w:hanging="360"/>
      </w:pPr>
    </w:lvl>
    <w:lvl w:ilvl="5" w:tplc="0410001B" w:tentative="1">
      <w:start w:val="1"/>
      <w:numFmt w:val="lowerRoman"/>
      <w:lvlText w:val="%6."/>
      <w:lvlJc w:val="right"/>
      <w:pPr>
        <w:ind w:left="4387" w:hanging="180"/>
      </w:pPr>
    </w:lvl>
    <w:lvl w:ilvl="6" w:tplc="0410000F" w:tentative="1">
      <w:start w:val="1"/>
      <w:numFmt w:val="decimal"/>
      <w:lvlText w:val="%7."/>
      <w:lvlJc w:val="left"/>
      <w:pPr>
        <w:ind w:left="5107" w:hanging="360"/>
      </w:pPr>
    </w:lvl>
    <w:lvl w:ilvl="7" w:tplc="04100019" w:tentative="1">
      <w:start w:val="1"/>
      <w:numFmt w:val="lowerLetter"/>
      <w:lvlText w:val="%8."/>
      <w:lvlJc w:val="left"/>
      <w:pPr>
        <w:ind w:left="5827" w:hanging="360"/>
      </w:pPr>
    </w:lvl>
    <w:lvl w:ilvl="8" w:tplc="0410001B" w:tentative="1">
      <w:start w:val="1"/>
      <w:numFmt w:val="lowerRoman"/>
      <w:lvlText w:val="%9."/>
      <w:lvlJc w:val="right"/>
      <w:pPr>
        <w:ind w:left="6547" w:hanging="180"/>
      </w:pPr>
    </w:lvl>
  </w:abstractNum>
  <w:abstractNum w:abstractNumId="33" w15:restartNumberingAfterBreak="0">
    <w:nsid w:val="73BD6ED5"/>
    <w:multiLevelType w:val="hybridMultilevel"/>
    <w:tmpl w:val="845E79D4"/>
    <w:lvl w:ilvl="0" w:tplc="04100005">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34" w15:restartNumberingAfterBreak="0">
    <w:nsid w:val="77CE7282"/>
    <w:multiLevelType w:val="hybridMultilevel"/>
    <w:tmpl w:val="D108D47A"/>
    <w:lvl w:ilvl="0" w:tplc="15C2099A">
      <w:numFmt w:val="bullet"/>
      <w:lvlText w:val="-"/>
      <w:lvlJc w:val="left"/>
      <w:pPr>
        <w:ind w:left="1068" w:hanging="360"/>
      </w:pPr>
      <w:rPr>
        <w:rFonts w:ascii="Open Sans Light" w:eastAsia="Calibri" w:hAnsi="Open Sans Light" w:cs="Open Sans Light"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5" w15:restartNumberingAfterBreak="0">
    <w:nsid w:val="780362DD"/>
    <w:multiLevelType w:val="hybridMultilevel"/>
    <w:tmpl w:val="145A290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C3B3960"/>
    <w:multiLevelType w:val="hybridMultilevel"/>
    <w:tmpl w:val="F7F66018"/>
    <w:lvl w:ilvl="0" w:tplc="04100019">
      <w:start w:val="1"/>
      <w:numFmt w:val="lowerLetter"/>
      <w:lvlText w:val="%1."/>
      <w:lvlJc w:val="left"/>
      <w:pPr>
        <w:ind w:left="1145" w:hanging="360"/>
      </w:p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37" w15:restartNumberingAfterBreak="0">
    <w:nsid w:val="7DB140C9"/>
    <w:multiLevelType w:val="hybridMultilevel"/>
    <w:tmpl w:val="6390F9EA"/>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16cid:durableId="1432630970">
    <w:abstractNumId w:val="23"/>
  </w:num>
  <w:num w:numId="2" w16cid:durableId="1411148468">
    <w:abstractNumId w:val="8"/>
  </w:num>
  <w:num w:numId="3" w16cid:durableId="2085833424">
    <w:abstractNumId w:val="32"/>
  </w:num>
  <w:num w:numId="4" w16cid:durableId="1785926333">
    <w:abstractNumId w:val="31"/>
  </w:num>
  <w:num w:numId="5" w16cid:durableId="1702439671">
    <w:abstractNumId w:val="3"/>
  </w:num>
  <w:num w:numId="6" w16cid:durableId="1456019181">
    <w:abstractNumId w:val="15"/>
  </w:num>
  <w:num w:numId="7" w16cid:durableId="979387393">
    <w:abstractNumId w:val="33"/>
  </w:num>
  <w:num w:numId="8" w16cid:durableId="1039431599">
    <w:abstractNumId w:val="19"/>
  </w:num>
  <w:num w:numId="9" w16cid:durableId="101460837">
    <w:abstractNumId w:val="36"/>
  </w:num>
  <w:num w:numId="10" w16cid:durableId="342318955">
    <w:abstractNumId w:val="0"/>
  </w:num>
  <w:num w:numId="11" w16cid:durableId="1447698779">
    <w:abstractNumId w:val="14"/>
  </w:num>
  <w:num w:numId="12" w16cid:durableId="1128550423">
    <w:abstractNumId w:val="25"/>
  </w:num>
  <w:num w:numId="13" w16cid:durableId="64570144">
    <w:abstractNumId w:val="10"/>
  </w:num>
  <w:num w:numId="14" w16cid:durableId="34627663">
    <w:abstractNumId w:val="37"/>
  </w:num>
  <w:num w:numId="15" w16cid:durableId="210001106">
    <w:abstractNumId w:val="6"/>
  </w:num>
  <w:num w:numId="16" w16cid:durableId="181478870">
    <w:abstractNumId w:val="9"/>
  </w:num>
  <w:num w:numId="17" w16cid:durableId="1948346240">
    <w:abstractNumId w:val="7"/>
  </w:num>
  <w:num w:numId="18" w16cid:durableId="1094667862">
    <w:abstractNumId w:val="1"/>
  </w:num>
  <w:num w:numId="19" w16cid:durableId="1186602583">
    <w:abstractNumId w:val="12"/>
  </w:num>
  <w:num w:numId="20" w16cid:durableId="879322809">
    <w:abstractNumId w:val="16"/>
  </w:num>
  <w:num w:numId="21" w16cid:durableId="505824959">
    <w:abstractNumId w:val="5"/>
  </w:num>
  <w:num w:numId="22" w16cid:durableId="1793865480">
    <w:abstractNumId w:val="11"/>
  </w:num>
  <w:num w:numId="23" w16cid:durableId="1550848349">
    <w:abstractNumId w:val="28"/>
  </w:num>
  <w:num w:numId="24" w16cid:durableId="1336804726">
    <w:abstractNumId w:val="13"/>
  </w:num>
  <w:num w:numId="25" w16cid:durableId="939878347">
    <w:abstractNumId w:val="2"/>
  </w:num>
  <w:num w:numId="26" w16cid:durableId="769816941">
    <w:abstractNumId w:val="17"/>
  </w:num>
  <w:num w:numId="27" w16cid:durableId="417600009">
    <w:abstractNumId w:val="26"/>
  </w:num>
  <w:num w:numId="28" w16cid:durableId="357776680">
    <w:abstractNumId w:val="20"/>
  </w:num>
  <w:num w:numId="29" w16cid:durableId="1757945445">
    <w:abstractNumId w:val="21"/>
  </w:num>
  <w:num w:numId="30" w16cid:durableId="1583562163">
    <w:abstractNumId w:val="22"/>
  </w:num>
  <w:num w:numId="31" w16cid:durableId="2089956919">
    <w:abstractNumId w:val="34"/>
  </w:num>
  <w:num w:numId="32" w16cid:durableId="663357933">
    <w:abstractNumId w:val="4"/>
  </w:num>
  <w:num w:numId="33" w16cid:durableId="924143175">
    <w:abstractNumId w:val="27"/>
  </w:num>
  <w:num w:numId="34" w16cid:durableId="1760715382">
    <w:abstractNumId w:val="30"/>
  </w:num>
  <w:num w:numId="35" w16cid:durableId="414667136">
    <w:abstractNumId w:val="29"/>
  </w:num>
  <w:num w:numId="36" w16cid:durableId="1466505318">
    <w:abstractNumId w:val="18"/>
  </w:num>
  <w:num w:numId="37" w16cid:durableId="1125467565">
    <w:abstractNumId w:val="24"/>
  </w:num>
  <w:num w:numId="38" w16cid:durableId="132477200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5B4"/>
    <w:rsid w:val="00003717"/>
    <w:rsid w:val="00005C36"/>
    <w:rsid w:val="0000690B"/>
    <w:rsid w:val="000134F6"/>
    <w:rsid w:val="00013BCF"/>
    <w:rsid w:val="00015175"/>
    <w:rsid w:val="00024AF4"/>
    <w:rsid w:val="0002569C"/>
    <w:rsid w:val="000257DA"/>
    <w:rsid w:val="000270BB"/>
    <w:rsid w:val="00027184"/>
    <w:rsid w:val="0003171E"/>
    <w:rsid w:val="00031C81"/>
    <w:rsid w:val="000327B4"/>
    <w:rsid w:val="000400A2"/>
    <w:rsid w:val="00043810"/>
    <w:rsid w:val="00046DFA"/>
    <w:rsid w:val="00053813"/>
    <w:rsid w:val="00054809"/>
    <w:rsid w:val="000548A1"/>
    <w:rsid w:val="00054EC5"/>
    <w:rsid w:val="00056BD5"/>
    <w:rsid w:val="00060C98"/>
    <w:rsid w:val="0006300D"/>
    <w:rsid w:val="00063103"/>
    <w:rsid w:val="00063549"/>
    <w:rsid w:val="000638C5"/>
    <w:rsid w:val="00064866"/>
    <w:rsid w:val="00077286"/>
    <w:rsid w:val="00080530"/>
    <w:rsid w:val="00081B79"/>
    <w:rsid w:val="00082554"/>
    <w:rsid w:val="00086C33"/>
    <w:rsid w:val="00090C3E"/>
    <w:rsid w:val="00090ED1"/>
    <w:rsid w:val="00091BA4"/>
    <w:rsid w:val="0009261B"/>
    <w:rsid w:val="00092C54"/>
    <w:rsid w:val="000975A2"/>
    <w:rsid w:val="000A059C"/>
    <w:rsid w:val="000A3756"/>
    <w:rsid w:val="000A5A67"/>
    <w:rsid w:val="000B027E"/>
    <w:rsid w:val="000B0A73"/>
    <w:rsid w:val="000B1527"/>
    <w:rsid w:val="000B2E7F"/>
    <w:rsid w:val="000B346F"/>
    <w:rsid w:val="000B3622"/>
    <w:rsid w:val="000B495B"/>
    <w:rsid w:val="000B5B51"/>
    <w:rsid w:val="000B7127"/>
    <w:rsid w:val="000C0337"/>
    <w:rsid w:val="000C389A"/>
    <w:rsid w:val="000C59EA"/>
    <w:rsid w:val="000C7931"/>
    <w:rsid w:val="000C7A7D"/>
    <w:rsid w:val="000D1C15"/>
    <w:rsid w:val="000D2831"/>
    <w:rsid w:val="000D2B8C"/>
    <w:rsid w:val="000D41F1"/>
    <w:rsid w:val="000D4988"/>
    <w:rsid w:val="000D4B57"/>
    <w:rsid w:val="000D51B8"/>
    <w:rsid w:val="000D574C"/>
    <w:rsid w:val="000D616A"/>
    <w:rsid w:val="000D66AC"/>
    <w:rsid w:val="000D7913"/>
    <w:rsid w:val="000E1476"/>
    <w:rsid w:val="000E2284"/>
    <w:rsid w:val="000E4B5C"/>
    <w:rsid w:val="000E52DC"/>
    <w:rsid w:val="000F019C"/>
    <w:rsid w:val="000F0530"/>
    <w:rsid w:val="000F6DEB"/>
    <w:rsid w:val="00101F12"/>
    <w:rsid w:val="001041A0"/>
    <w:rsid w:val="00104689"/>
    <w:rsid w:val="00106018"/>
    <w:rsid w:val="00107A22"/>
    <w:rsid w:val="00110FA9"/>
    <w:rsid w:val="00113A47"/>
    <w:rsid w:val="00114371"/>
    <w:rsid w:val="00114537"/>
    <w:rsid w:val="00115818"/>
    <w:rsid w:val="00126CB4"/>
    <w:rsid w:val="00136AA7"/>
    <w:rsid w:val="001410B0"/>
    <w:rsid w:val="00141460"/>
    <w:rsid w:val="001420A9"/>
    <w:rsid w:val="001431C0"/>
    <w:rsid w:val="00143706"/>
    <w:rsid w:val="00145C98"/>
    <w:rsid w:val="001549D8"/>
    <w:rsid w:val="0015510C"/>
    <w:rsid w:val="00160A99"/>
    <w:rsid w:val="001663B1"/>
    <w:rsid w:val="00167272"/>
    <w:rsid w:val="001677A5"/>
    <w:rsid w:val="0017512A"/>
    <w:rsid w:val="001762E8"/>
    <w:rsid w:val="00177A90"/>
    <w:rsid w:val="00180A1F"/>
    <w:rsid w:val="00181510"/>
    <w:rsid w:val="001839FB"/>
    <w:rsid w:val="00184C7A"/>
    <w:rsid w:val="00190EE2"/>
    <w:rsid w:val="00193C04"/>
    <w:rsid w:val="0019462A"/>
    <w:rsid w:val="001946F6"/>
    <w:rsid w:val="001A21FA"/>
    <w:rsid w:val="001A3034"/>
    <w:rsid w:val="001A41FB"/>
    <w:rsid w:val="001A48FE"/>
    <w:rsid w:val="001A5A62"/>
    <w:rsid w:val="001A6620"/>
    <w:rsid w:val="001B15AF"/>
    <w:rsid w:val="001B16A7"/>
    <w:rsid w:val="001B34A5"/>
    <w:rsid w:val="001B46E0"/>
    <w:rsid w:val="001B64C2"/>
    <w:rsid w:val="001B69BE"/>
    <w:rsid w:val="001C2B12"/>
    <w:rsid w:val="001C3140"/>
    <w:rsid w:val="001C41F4"/>
    <w:rsid w:val="001C6847"/>
    <w:rsid w:val="001C7A4A"/>
    <w:rsid w:val="001D5971"/>
    <w:rsid w:val="001E059A"/>
    <w:rsid w:val="001E2320"/>
    <w:rsid w:val="001E2BEA"/>
    <w:rsid w:val="001E38AA"/>
    <w:rsid w:val="001E3D3B"/>
    <w:rsid w:val="001E5968"/>
    <w:rsid w:val="001E7243"/>
    <w:rsid w:val="001E7463"/>
    <w:rsid w:val="001F0116"/>
    <w:rsid w:val="001F0C80"/>
    <w:rsid w:val="001F1574"/>
    <w:rsid w:val="001F4EEE"/>
    <w:rsid w:val="001F4F80"/>
    <w:rsid w:val="001F793A"/>
    <w:rsid w:val="001F7A5A"/>
    <w:rsid w:val="00200D41"/>
    <w:rsid w:val="00200E0F"/>
    <w:rsid w:val="00201A45"/>
    <w:rsid w:val="00201B45"/>
    <w:rsid w:val="002026F4"/>
    <w:rsid w:val="00205602"/>
    <w:rsid w:val="002058CF"/>
    <w:rsid w:val="00207F24"/>
    <w:rsid w:val="00211587"/>
    <w:rsid w:val="00211B26"/>
    <w:rsid w:val="00213168"/>
    <w:rsid w:val="00214754"/>
    <w:rsid w:val="00215D5C"/>
    <w:rsid w:val="0022053E"/>
    <w:rsid w:val="00220A2E"/>
    <w:rsid w:val="0022342B"/>
    <w:rsid w:val="00224EF2"/>
    <w:rsid w:val="00226145"/>
    <w:rsid w:val="00235721"/>
    <w:rsid w:val="00236695"/>
    <w:rsid w:val="00237D22"/>
    <w:rsid w:val="00240778"/>
    <w:rsid w:val="00241D2F"/>
    <w:rsid w:val="002427EC"/>
    <w:rsid w:val="00244384"/>
    <w:rsid w:val="00244808"/>
    <w:rsid w:val="002448B1"/>
    <w:rsid w:val="00244E68"/>
    <w:rsid w:val="002465CA"/>
    <w:rsid w:val="00250C8F"/>
    <w:rsid w:val="00251E7B"/>
    <w:rsid w:val="00254F96"/>
    <w:rsid w:val="002554AE"/>
    <w:rsid w:val="00256E31"/>
    <w:rsid w:val="002629B1"/>
    <w:rsid w:val="00266778"/>
    <w:rsid w:val="00266ED0"/>
    <w:rsid w:val="00270766"/>
    <w:rsid w:val="00271BFF"/>
    <w:rsid w:val="00271D4C"/>
    <w:rsid w:val="002722CE"/>
    <w:rsid w:val="0027737F"/>
    <w:rsid w:val="0028333D"/>
    <w:rsid w:val="0028395E"/>
    <w:rsid w:val="00283F2C"/>
    <w:rsid w:val="00284D27"/>
    <w:rsid w:val="0029189A"/>
    <w:rsid w:val="002919A7"/>
    <w:rsid w:val="002928F9"/>
    <w:rsid w:val="002A0060"/>
    <w:rsid w:val="002A2B41"/>
    <w:rsid w:val="002A530D"/>
    <w:rsid w:val="002A63BD"/>
    <w:rsid w:val="002A6CF9"/>
    <w:rsid w:val="002A717A"/>
    <w:rsid w:val="002A769C"/>
    <w:rsid w:val="002B1090"/>
    <w:rsid w:val="002B2F08"/>
    <w:rsid w:val="002B53D4"/>
    <w:rsid w:val="002B7332"/>
    <w:rsid w:val="002B7CC3"/>
    <w:rsid w:val="002C0CF7"/>
    <w:rsid w:val="002C2CCF"/>
    <w:rsid w:val="002C369E"/>
    <w:rsid w:val="002C4D44"/>
    <w:rsid w:val="002C5909"/>
    <w:rsid w:val="002C66C1"/>
    <w:rsid w:val="002D07E6"/>
    <w:rsid w:val="002D11A0"/>
    <w:rsid w:val="002D3BA6"/>
    <w:rsid w:val="002D3F81"/>
    <w:rsid w:val="002D61FE"/>
    <w:rsid w:val="002D7DFF"/>
    <w:rsid w:val="002E19F1"/>
    <w:rsid w:val="002E1ED1"/>
    <w:rsid w:val="002E5F75"/>
    <w:rsid w:val="002E68E5"/>
    <w:rsid w:val="002E779A"/>
    <w:rsid w:val="002E7FCF"/>
    <w:rsid w:val="002F00A3"/>
    <w:rsid w:val="002F28E2"/>
    <w:rsid w:val="002F36DD"/>
    <w:rsid w:val="002F3FD0"/>
    <w:rsid w:val="00300194"/>
    <w:rsid w:val="003024C8"/>
    <w:rsid w:val="00304B61"/>
    <w:rsid w:val="00304E6D"/>
    <w:rsid w:val="00306943"/>
    <w:rsid w:val="00312985"/>
    <w:rsid w:val="003132DD"/>
    <w:rsid w:val="003141B8"/>
    <w:rsid w:val="0031548C"/>
    <w:rsid w:val="0031609D"/>
    <w:rsid w:val="003175A8"/>
    <w:rsid w:val="003203D1"/>
    <w:rsid w:val="00320E37"/>
    <w:rsid w:val="003234CB"/>
    <w:rsid w:val="003237BB"/>
    <w:rsid w:val="00325562"/>
    <w:rsid w:val="00325766"/>
    <w:rsid w:val="00326367"/>
    <w:rsid w:val="00331C48"/>
    <w:rsid w:val="003344E2"/>
    <w:rsid w:val="003402EF"/>
    <w:rsid w:val="00341BD6"/>
    <w:rsid w:val="00341F1F"/>
    <w:rsid w:val="003421C0"/>
    <w:rsid w:val="00343D82"/>
    <w:rsid w:val="00344F4F"/>
    <w:rsid w:val="00345CBB"/>
    <w:rsid w:val="0034651D"/>
    <w:rsid w:val="0034733A"/>
    <w:rsid w:val="0035053C"/>
    <w:rsid w:val="0035125A"/>
    <w:rsid w:val="0035381A"/>
    <w:rsid w:val="00353D94"/>
    <w:rsid w:val="00353E68"/>
    <w:rsid w:val="00357E2E"/>
    <w:rsid w:val="0036123C"/>
    <w:rsid w:val="0036312A"/>
    <w:rsid w:val="003663B2"/>
    <w:rsid w:val="003706B2"/>
    <w:rsid w:val="00375413"/>
    <w:rsid w:val="003757B8"/>
    <w:rsid w:val="00377EF0"/>
    <w:rsid w:val="00382FE9"/>
    <w:rsid w:val="003847DF"/>
    <w:rsid w:val="003852B9"/>
    <w:rsid w:val="003854B2"/>
    <w:rsid w:val="00386826"/>
    <w:rsid w:val="003868C1"/>
    <w:rsid w:val="003901B3"/>
    <w:rsid w:val="0039264A"/>
    <w:rsid w:val="00392FE3"/>
    <w:rsid w:val="00395531"/>
    <w:rsid w:val="00395610"/>
    <w:rsid w:val="003A2807"/>
    <w:rsid w:val="003A402C"/>
    <w:rsid w:val="003A6571"/>
    <w:rsid w:val="003A6FA3"/>
    <w:rsid w:val="003B1138"/>
    <w:rsid w:val="003B1BCD"/>
    <w:rsid w:val="003B2D70"/>
    <w:rsid w:val="003B5E85"/>
    <w:rsid w:val="003B74D1"/>
    <w:rsid w:val="003C27B8"/>
    <w:rsid w:val="003C38F7"/>
    <w:rsid w:val="003C5C68"/>
    <w:rsid w:val="003C62B3"/>
    <w:rsid w:val="003D08A4"/>
    <w:rsid w:val="003D28D2"/>
    <w:rsid w:val="003D31A3"/>
    <w:rsid w:val="003D61DB"/>
    <w:rsid w:val="003D6611"/>
    <w:rsid w:val="003E4589"/>
    <w:rsid w:val="003F03EB"/>
    <w:rsid w:val="003F1F2A"/>
    <w:rsid w:val="003F5F05"/>
    <w:rsid w:val="003F7F4D"/>
    <w:rsid w:val="00401685"/>
    <w:rsid w:val="00402D59"/>
    <w:rsid w:val="004040B2"/>
    <w:rsid w:val="00405DD3"/>
    <w:rsid w:val="00410640"/>
    <w:rsid w:val="0041160D"/>
    <w:rsid w:val="004120E7"/>
    <w:rsid w:val="00416714"/>
    <w:rsid w:val="004174D3"/>
    <w:rsid w:val="004178B5"/>
    <w:rsid w:val="00417BE1"/>
    <w:rsid w:val="0042224C"/>
    <w:rsid w:val="004226AB"/>
    <w:rsid w:val="00423481"/>
    <w:rsid w:val="0042378C"/>
    <w:rsid w:val="0042459D"/>
    <w:rsid w:val="00425CD9"/>
    <w:rsid w:val="00425D80"/>
    <w:rsid w:val="00427770"/>
    <w:rsid w:val="0043063B"/>
    <w:rsid w:val="00430D95"/>
    <w:rsid w:val="00431230"/>
    <w:rsid w:val="0043305E"/>
    <w:rsid w:val="0043469C"/>
    <w:rsid w:val="00434A33"/>
    <w:rsid w:val="00434C31"/>
    <w:rsid w:val="00437430"/>
    <w:rsid w:val="004405CE"/>
    <w:rsid w:val="00442C9A"/>
    <w:rsid w:val="00442FEC"/>
    <w:rsid w:val="0044359E"/>
    <w:rsid w:val="0044461E"/>
    <w:rsid w:val="00446A9F"/>
    <w:rsid w:val="004512EB"/>
    <w:rsid w:val="0045160D"/>
    <w:rsid w:val="0045369F"/>
    <w:rsid w:val="0045488B"/>
    <w:rsid w:val="004578A1"/>
    <w:rsid w:val="00460178"/>
    <w:rsid w:val="004623BE"/>
    <w:rsid w:val="004624A3"/>
    <w:rsid w:val="00462D39"/>
    <w:rsid w:val="004638C9"/>
    <w:rsid w:val="00466CB2"/>
    <w:rsid w:val="00470797"/>
    <w:rsid w:val="00471FC5"/>
    <w:rsid w:val="00472865"/>
    <w:rsid w:val="00473B45"/>
    <w:rsid w:val="00476874"/>
    <w:rsid w:val="004768DE"/>
    <w:rsid w:val="004770AA"/>
    <w:rsid w:val="004824F3"/>
    <w:rsid w:val="00482790"/>
    <w:rsid w:val="004829A2"/>
    <w:rsid w:val="00484A45"/>
    <w:rsid w:val="004855D3"/>
    <w:rsid w:val="00490300"/>
    <w:rsid w:val="0049066C"/>
    <w:rsid w:val="00494BCC"/>
    <w:rsid w:val="00495ED3"/>
    <w:rsid w:val="004976A7"/>
    <w:rsid w:val="0049794E"/>
    <w:rsid w:val="004A08B3"/>
    <w:rsid w:val="004A0A2B"/>
    <w:rsid w:val="004A1568"/>
    <w:rsid w:val="004A1DB9"/>
    <w:rsid w:val="004A2822"/>
    <w:rsid w:val="004A3F42"/>
    <w:rsid w:val="004A7413"/>
    <w:rsid w:val="004A755F"/>
    <w:rsid w:val="004A78AF"/>
    <w:rsid w:val="004B0ADC"/>
    <w:rsid w:val="004B2679"/>
    <w:rsid w:val="004B349B"/>
    <w:rsid w:val="004B6FF0"/>
    <w:rsid w:val="004B74A2"/>
    <w:rsid w:val="004B7CCA"/>
    <w:rsid w:val="004B7E57"/>
    <w:rsid w:val="004C179B"/>
    <w:rsid w:val="004C31E6"/>
    <w:rsid w:val="004C5E4E"/>
    <w:rsid w:val="004C70C3"/>
    <w:rsid w:val="004C7EDA"/>
    <w:rsid w:val="004D0F60"/>
    <w:rsid w:val="004D5BB5"/>
    <w:rsid w:val="004D70F8"/>
    <w:rsid w:val="004D733D"/>
    <w:rsid w:val="004D7B24"/>
    <w:rsid w:val="004E237C"/>
    <w:rsid w:val="004E26AD"/>
    <w:rsid w:val="004E27D6"/>
    <w:rsid w:val="004E30B8"/>
    <w:rsid w:val="004E4932"/>
    <w:rsid w:val="004E6C30"/>
    <w:rsid w:val="004E7736"/>
    <w:rsid w:val="004F2562"/>
    <w:rsid w:val="004F462A"/>
    <w:rsid w:val="004F464A"/>
    <w:rsid w:val="004F4D93"/>
    <w:rsid w:val="004F5F27"/>
    <w:rsid w:val="004F6BFF"/>
    <w:rsid w:val="004F7614"/>
    <w:rsid w:val="0050050C"/>
    <w:rsid w:val="0050152F"/>
    <w:rsid w:val="005056CD"/>
    <w:rsid w:val="00505820"/>
    <w:rsid w:val="0050687D"/>
    <w:rsid w:val="005079BE"/>
    <w:rsid w:val="0051144E"/>
    <w:rsid w:val="005121A8"/>
    <w:rsid w:val="005125B4"/>
    <w:rsid w:val="005129D7"/>
    <w:rsid w:val="00513799"/>
    <w:rsid w:val="005151CA"/>
    <w:rsid w:val="005162A8"/>
    <w:rsid w:val="005162D8"/>
    <w:rsid w:val="005174D0"/>
    <w:rsid w:val="005231BF"/>
    <w:rsid w:val="005252DF"/>
    <w:rsid w:val="005271D7"/>
    <w:rsid w:val="0052782E"/>
    <w:rsid w:val="00530E99"/>
    <w:rsid w:val="00531909"/>
    <w:rsid w:val="005323AB"/>
    <w:rsid w:val="005360D9"/>
    <w:rsid w:val="0053688A"/>
    <w:rsid w:val="00545AE0"/>
    <w:rsid w:val="005465D4"/>
    <w:rsid w:val="005474A7"/>
    <w:rsid w:val="00547583"/>
    <w:rsid w:val="005477AB"/>
    <w:rsid w:val="00551AF0"/>
    <w:rsid w:val="00555BE4"/>
    <w:rsid w:val="00560AD9"/>
    <w:rsid w:val="00560F3D"/>
    <w:rsid w:val="0056176B"/>
    <w:rsid w:val="0056240B"/>
    <w:rsid w:val="00563067"/>
    <w:rsid w:val="00563BDC"/>
    <w:rsid w:val="00564F6C"/>
    <w:rsid w:val="005676CA"/>
    <w:rsid w:val="00570038"/>
    <w:rsid w:val="00571064"/>
    <w:rsid w:val="005717D8"/>
    <w:rsid w:val="00571FAF"/>
    <w:rsid w:val="0057276C"/>
    <w:rsid w:val="005742E1"/>
    <w:rsid w:val="00575789"/>
    <w:rsid w:val="005761EE"/>
    <w:rsid w:val="00576F64"/>
    <w:rsid w:val="005816E2"/>
    <w:rsid w:val="0058379B"/>
    <w:rsid w:val="00583E3C"/>
    <w:rsid w:val="00584C39"/>
    <w:rsid w:val="00584E41"/>
    <w:rsid w:val="00584EB8"/>
    <w:rsid w:val="00585785"/>
    <w:rsid w:val="005859FE"/>
    <w:rsid w:val="00585F95"/>
    <w:rsid w:val="00595C98"/>
    <w:rsid w:val="005A5994"/>
    <w:rsid w:val="005B4B4A"/>
    <w:rsid w:val="005B4BEA"/>
    <w:rsid w:val="005C051F"/>
    <w:rsid w:val="005C1BC2"/>
    <w:rsid w:val="005C29EF"/>
    <w:rsid w:val="005C36B5"/>
    <w:rsid w:val="005C4E96"/>
    <w:rsid w:val="005C74D1"/>
    <w:rsid w:val="005D183D"/>
    <w:rsid w:val="005D20CB"/>
    <w:rsid w:val="005D3216"/>
    <w:rsid w:val="005D4B11"/>
    <w:rsid w:val="005E037F"/>
    <w:rsid w:val="005E0747"/>
    <w:rsid w:val="005E0910"/>
    <w:rsid w:val="005E0BD0"/>
    <w:rsid w:val="005E2369"/>
    <w:rsid w:val="005E472C"/>
    <w:rsid w:val="005E5B8F"/>
    <w:rsid w:val="005E7D19"/>
    <w:rsid w:val="005F0A14"/>
    <w:rsid w:val="005F0E49"/>
    <w:rsid w:val="005F2517"/>
    <w:rsid w:val="005F3428"/>
    <w:rsid w:val="005F54D6"/>
    <w:rsid w:val="005F6CC4"/>
    <w:rsid w:val="006027D3"/>
    <w:rsid w:val="006028F8"/>
    <w:rsid w:val="00604DF5"/>
    <w:rsid w:val="00605F4A"/>
    <w:rsid w:val="00611FA6"/>
    <w:rsid w:val="00612E64"/>
    <w:rsid w:val="00615533"/>
    <w:rsid w:val="00615965"/>
    <w:rsid w:val="00620C45"/>
    <w:rsid w:val="00621973"/>
    <w:rsid w:val="00626DBF"/>
    <w:rsid w:val="00626E44"/>
    <w:rsid w:val="00626FC5"/>
    <w:rsid w:val="00631608"/>
    <w:rsid w:val="0063178A"/>
    <w:rsid w:val="0063206C"/>
    <w:rsid w:val="00632705"/>
    <w:rsid w:val="0063438F"/>
    <w:rsid w:val="00634821"/>
    <w:rsid w:val="00634A8D"/>
    <w:rsid w:val="006352C9"/>
    <w:rsid w:val="00637F72"/>
    <w:rsid w:val="00640BC5"/>
    <w:rsid w:val="00641C55"/>
    <w:rsid w:val="00642CE8"/>
    <w:rsid w:val="00646433"/>
    <w:rsid w:val="006469B8"/>
    <w:rsid w:val="00646D07"/>
    <w:rsid w:val="0064709C"/>
    <w:rsid w:val="00652E57"/>
    <w:rsid w:val="006558FF"/>
    <w:rsid w:val="00656570"/>
    <w:rsid w:val="00662AE8"/>
    <w:rsid w:val="0066383A"/>
    <w:rsid w:val="00665218"/>
    <w:rsid w:val="00665E9E"/>
    <w:rsid w:val="00676ECB"/>
    <w:rsid w:val="00683D30"/>
    <w:rsid w:val="006868DF"/>
    <w:rsid w:val="0069077D"/>
    <w:rsid w:val="00693D0C"/>
    <w:rsid w:val="00694C9F"/>
    <w:rsid w:val="00697A31"/>
    <w:rsid w:val="006A0972"/>
    <w:rsid w:val="006A1B41"/>
    <w:rsid w:val="006A237F"/>
    <w:rsid w:val="006A7085"/>
    <w:rsid w:val="006B0E26"/>
    <w:rsid w:val="006B3B4C"/>
    <w:rsid w:val="006B52AB"/>
    <w:rsid w:val="006B5D42"/>
    <w:rsid w:val="006C0772"/>
    <w:rsid w:val="006C1833"/>
    <w:rsid w:val="006C59EE"/>
    <w:rsid w:val="006D0642"/>
    <w:rsid w:val="006D06FD"/>
    <w:rsid w:val="006D0728"/>
    <w:rsid w:val="006D0822"/>
    <w:rsid w:val="006D1D8C"/>
    <w:rsid w:val="006D6BC1"/>
    <w:rsid w:val="006D78FA"/>
    <w:rsid w:val="006D7B5E"/>
    <w:rsid w:val="006D7FDD"/>
    <w:rsid w:val="006E0121"/>
    <w:rsid w:val="006E3C7C"/>
    <w:rsid w:val="006E58DD"/>
    <w:rsid w:val="006F1629"/>
    <w:rsid w:val="006F1CF1"/>
    <w:rsid w:val="006F3857"/>
    <w:rsid w:val="006F419C"/>
    <w:rsid w:val="006F5244"/>
    <w:rsid w:val="006F67AC"/>
    <w:rsid w:val="00700675"/>
    <w:rsid w:val="00703C12"/>
    <w:rsid w:val="00707A6B"/>
    <w:rsid w:val="007109F6"/>
    <w:rsid w:val="0071445A"/>
    <w:rsid w:val="00720F30"/>
    <w:rsid w:val="007224C0"/>
    <w:rsid w:val="007241E8"/>
    <w:rsid w:val="00724581"/>
    <w:rsid w:val="00730DEA"/>
    <w:rsid w:val="00731012"/>
    <w:rsid w:val="00731B8B"/>
    <w:rsid w:val="0073388E"/>
    <w:rsid w:val="00735FF5"/>
    <w:rsid w:val="00736A84"/>
    <w:rsid w:val="00736B75"/>
    <w:rsid w:val="00737A0F"/>
    <w:rsid w:val="00741263"/>
    <w:rsid w:val="00743442"/>
    <w:rsid w:val="0074570D"/>
    <w:rsid w:val="00747C98"/>
    <w:rsid w:val="0075150C"/>
    <w:rsid w:val="00751A7E"/>
    <w:rsid w:val="00751E33"/>
    <w:rsid w:val="00751ECD"/>
    <w:rsid w:val="00752F78"/>
    <w:rsid w:val="007538A2"/>
    <w:rsid w:val="00760E60"/>
    <w:rsid w:val="00765720"/>
    <w:rsid w:val="00767D32"/>
    <w:rsid w:val="00773EF9"/>
    <w:rsid w:val="00775815"/>
    <w:rsid w:val="00780EF9"/>
    <w:rsid w:val="0078195D"/>
    <w:rsid w:val="00783BB4"/>
    <w:rsid w:val="00784D98"/>
    <w:rsid w:val="007865B3"/>
    <w:rsid w:val="00795C1C"/>
    <w:rsid w:val="007A0BCB"/>
    <w:rsid w:val="007A0DAF"/>
    <w:rsid w:val="007A1649"/>
    <w:rsid w:val="007A18FF"/>
    <w:rsid w:val="007A4868"/>
    <w:rsid w:val="007A52C1"/>
    <w:rsid w:val="007A675D"/>
    <w:rsid w:val="007A70C2"/>
    <w:rsid w:val="007B1BBA"/>
    <w:rsid w:val="007B2053"/>
    <w:rsid w:val="007B207C"/>
    <w:rsid w:val="007B2145"/>
    <w:rsid w:val="007B2311"/>
    <w:rsid w:val="007B3977"/>
    <w:rsid w:val="007B62CC"/>
    <w:rsid w:val="007B6615"/>
    <w:rsid w:val="007C12B5"/>
    <w:rsid w:val="007C19A5"/>
    <w:rsid w:val="007C319C"/>
    <w:rsid w:val="007C572F"/>
    <w:rsid w:val="007C6F66"/>
    <w:rsid w:val="007C763F"/>
    <w:rsid w:val="007D26FB"/>
    <w:rsid w:val="007D6E6A"/>
    <w:rsid w:val="007D753E"/>
    <w:rsid w:val="007D79EA"/>
    <w:rsid w:val="007D7CBA"/>
    <w:rsid w:val="007E36A1"/>
    <w:rsid w:val="007E3773"/>
    <w:rsid w:val="007E6F36"/>
    <w:rsid w:val="007F1EFD"/>
    <w:rsid w:val="007F200A"/>
    <w:rsid w:val="007F21AA"/>
    <w:rsid w:val="007F2281"/>
    <w:rsid w:val="007F233C"/>
    <w:rsid w:val="007F2EA9"/>
    <w:rsid w:val="007F4E05"/>
    <w:rsid w:val="007F574E"/>
    <w:rsid w:val="007F7E64"/>
    <w:rsid w:val="00801E93"/>
    <w:rsid w:val="008030A1"/>
    <w:rsid w:val="00807006"/>
    <w:rsid w:val="00807F00"/>
    <w:rsid w:val="0081026F"/>
    <w:rsid w:val="008104CE"/>
    <w:rsid w:val="00810E14"/>
    <w:rsid w:val="0081268D"/>
    <w:rsid w:val="00813A17"/>
    <w:rsid w:val="00815CC5"/>
    <w:rsid w:val="00815ED8"/>
    <w:rsid w:val="00820453"/>
    <w:rsid w:val="00822543"/>
    <w:rsid w:val="008241B5"/>
    <w:rsid w:val="00824AC3"/>
    <w:rsid w:val="008251D5"/>
    <w:rsid w:val="00825A8B"/>
    <w:rsid w:val="00832493"/>
    <w:rsid w:val="008371E6"/>
    <w:rsid w:val="00837E7D"/>
    <w:rsid w:val="00843EF3"/>
    <w:rsid w:val="008452BD"/>
    <w:rsid w:val="008509B6"/>
    <w:rsid w:val="00854FA0"/>
    <w:rsid w:val="00856C31"/>
    <w:rsid w:val="008576F6"/>
    <w:rsid w:val="008733E3"/>
    <w:rsid w:val="00874730"/>
    <w:rsid w:val="00874873"/>
    <w:rsid w:val="00875980"/>
    <w:rsid w:val="00877721"/>
    <w:rsid w:val="00877A22"/>
    <w:rsid w:val="0088330A"/>
    <w:rsid w:val="00883CFF"/>
    <w:rsid w:val="00884F44"/>
    <w:rsid w:val="008853EB"/>
    <w:rsid w:val="008859B6"/>
    <w:rsid w:val="00885C18"/>
    <w:rsid w:val="00885E3E"/>
    <w:rsid w:val="00886041"/>
    <w:rsid w:val="00886074"/>
    <w:rsid w:val="00887EE1"/>
    <w:rsid w:val="0089150D"/>
    <w:rsid w:val="00893861"/>
    <w:rsid w:val="0089560C"/>
    <w:rsid w:val="00897B27"/>
    <w:rsid w:val="008A1FDF"/>
    <w:rsid w:val="008A58C7"/>
    <w:rsid w:val="008A6500"/>
    <w:rsid w:val="008A6969"/>
    <w:rsid w:val="008A75AD"/>
    <w:rsid w:val="008B1B6A"/>
    <w:rsid w:val="008B4DDD"/>
    <w:rsid w:val="008B608B"/>
    <w:rsid w:val="008C12E7"/>
    <w:rsid w:val="008C3A94"/>
    <w:rsid w:val="008C482E"/>
    <w:rsid w:val="008C61FD"/>
    <w:rsid w:val="008C687C"/>
    <w:rsid w:val="008C7AA1"/>
    <w:rsid w:val="008D065B"/>
    <w:rsid w:val="008D079B"/>
    <w:rsid w:val="008D1BBB"/>
    <w:rsid w:val="008D2206"/>
    <w:rsid w:val="008D272C"/>
    <w:rsid w:val="008D2B79"/>
    <w:rsid w:val="008D4A7E"/>
    <w:rsid w:val="008D57A6"/>
    <w:rsid w:val="008D57EA"/>
    <w:rsid w:val="008D6347"/>
    <w:rsid w:val="008D649C"/>
    <w:rsid w:val="008E02BD"/>
    <w:rsid w:val="008E4538"/>
    <w:rsid w:val="008E79A0"/>
    <w:rsid w:val="008F02AF"/>
    <w:rsid w:val="008F1553"/>
    <w:rsid w:val="008F1A2F"/>
    <w:rsid w:val="008F5258"/>
    <w:rsid w:val="008F66D0"/>
    <w:rsid w:val="00901238"/>
    <w:rsid w:val="009022C1"/>
    <w:rsid w:val="00902CC9"/>
    <w:rsid w:val="009038D4"/>
    <w:rsid w:val="00912207"/>
    <w:rsid w:val="009130E7"/>
    <w:rsid w:val="0091430B"/>
    <w:rsid w:val="0091647E"/>
    <w:rsid w:val="00920931"/>
    <w:rsid w:val="00921792"/>
    <w:rsid w:val="0092213E"/>
    <w:rsid w:val="00922928"/>
    <w:rsid w:val="00922DAD"/>
    <w:rsid w:val="00930077"/>
    <w:rsid w:val="009318D0"/>
    <w:rsid w:val="00934C6F"/>
    <w:rsid w:val="00940514"/>
    <w:rsid w:val="00944590"/>
    <w:rsid w:val="00945AFF"/>
    <w:rsid w:val="0094606D"/>
    <w:rsid w:val="00947696"/>
    <w:rsid w:val="009476D1"/>
    <w:rsid w:val="00950F3F"/>
    <w:rsid w:val="00953A59"/>
    <w:rsid w:val="0096076F"/>
    <w:rsid w:val="00960FD4"/>
    <w:rsid w:val="00964A9E"/>
    <w:rsid w:val="00965036"/>
    <w:rsid w:val="0096548D"/>
    <w:rsid w:val="009661FC"/>
    <w:rsid w:val="00966B4A"/>
    <w:rsid w:val="00967E69"/>
    <w:rsid w:val="009701EB"/>
    <w:rsid w:val="009703B2"/>
    <w:rsid w:val="009709B5"/>
    <w:rsid w:val="0097262A"/>
    <w:rsid w:val="00973093"/>
    <w:rsid w:val="00976CC8"/>
    <w:rsid w:val="00983610"/>
    <w:rsid w:val="00987B4C"/>
    <w:rsid w:val="0099005C"/>
    <w:rsid w:val="00991D61"/>
    <w:rsid w:val="009960E3"/>
    <w:rsid w:val="009967AB"/>
    <w:rsid w:val="0099750C"/>
    <w:rsid w:val="009A33AE"/>
    <w:rsid w:val="009A519F"/>
    <w:rsid w:val="009A59F2"/>
    <w:rsid w:val="009A7488"/>
    <w:rsid w:val="009B0230"/>
    <w:rsid w:val="009B0886"/>
    <w:rsid w:val="009B3820"/>
    <w:rsid w:val="009B4310"/>
    <w:rsid w:val="009B5D5E"/>
    <w:rsid w:val="009B6463"/>
    <w:rsid w:val="009C0017"/>
    <w:rsid w:val="009C0137"/>
    <w:rsid w:val="009C1064"/>
    <w:rsid w:val="009C1D88"/>
    <w:rsid w:val="009C35D4"/>
    <w:rsid w:val="009C5556"/>
    <w:rsid w:val="009D0E3D"/>
    <w:rsid w:val="009D12B3"/>
    <w:rsid w:val="009D357E"/>
    <w:rsid w:val="009D5B67"/>
    <w:rsid w:val="009E0B73"/>
    <w:rsid w:val="009E41D4"/>
    <w:rsid w:val="009E5013"/>
    <w:rsid w:val="009E557B"/>
    <w:rsid w:val="009E6CAC"/>
    <w:rsid w:val="009E7FBE"/>
    <w:rsid w:val="009F191F"/>
    <w:rsid w:val="009F39CA"/>
    <w:rsid w:val="009F6AAC"/>
    <w:rsid w:val="009F7AEF"/>
    <w:rsid w:val="00A00768"/>
    <w:rsid w:val="00A0287D"/>
    <w:rsid w:val="00A044B3"/>
    <w:rsid w:val="00A04502"/>
    <w:rsid w:val="00A046D2"/>
    <w:rsid w:val="00A12311"/>
    <w:rsid w:val="00A1392A"/>
    <w:rsid w:val="00A13D45"/>
    <w:rsid w:val="00A207BC"/>
    <w:rsid w:val="00A225E6"/>
    <w:rsid w:val="00A259D1"/>
    <w:rsid w:val="00A26512"/>
    <w:rsid w:val="00A3047B"/>
    <w:rsid w:val="00A306AA"/>
    <w:rsid w:val="00A31820"/>
    <w:rsid w:val="00A31E36"/>
    <w:rsid w:val="00A32B1F"/>
    <w:rsid w:val="00A358F2"/>
    <w:rsid w:val="00A35FBC"/>
    <w:rsid w:val="00A36B4F"/>
    <w:rsid w:val="00A41585"/>
    <w:rsid w:val="00A449BA"/>
    <w:rsid w:val="00A44DD0"/>
    <w:rsid w:val="00A44FA7"/>
    <w:rsid w:val="00A5033C"/>
    <w:rsid w:val="00A50485"/>
    <w:rsid w:val="00A5053D"/>
    <w:rsid w:val="00A5326D"/>
    <w:rsid w:val="00A53781"/>
    <w:rsid w:val="00A5496D"/>
    <w:rsid w:val="00A55E69"/>
    <w:rsid w:val="00A561CB"/>
    <w:rsid w:val="00A625F1"/>
    <w:rsid w:val="00A63E2F"/>
    <w:rsid w:val="00A65517"/>
    <w:rsid w:val="00A6561F"/>
    <w:rsid w:val="00A657CC"/>
    <w:rsid w:val="00A66707"/>
    <w:rsid w:val="00A672E4"/>
    <w:rsid w:val="00A705FD"/>
    <w:rsid w:val="00A7114A"/>
    <w:rsid w:val="00A7221F"/>
    <w:rsid w:val="00A73E40"/>
    <w:rsid w:val="00A74959"/>
    <w:rsid w:val="00A7537E"/>
    <w:rsid w:val="00A7636B"/>
    <w:rsid w:val="00A77CB2"/>
    <w:rsid w:val="00A8053F"/>
    <w:rsid w:val="00A805F7"/>
    <w:rsid w:val="00A8109C"/>
    <w:rsid w:val="00A82544"/>
    <w:rsid w:val="00A826BC"/>
    <w:rsid w:val="00A82A03"/>
    <w:rsid w:val="00A82BDB"/>
    <w:rsid w:val="00A8393D"/>
    <w:rsid w:val="00A83B7A"/>
    <w:rsid w:val="00A87942"/>
    <w:rsid w:val="00A87C4B"/>
    <w:rsid w:val="00A87E84"/>
    <w:rsid w:val="00A92FD8"/>
    <w:rsid w:val="00A93ECF"/>
    <w:rsid w:val="00A9451A"/>
    <w:rsid w:val="00AA00CF"/>
    <w:rsid w:val="00AA2EBF"/>
    <w:rsid w:val="00AA35B4"/>
    <w:rsid w:val="00AA3CF1"/>
    <w:rsid w:val="00AA4597"/>
    <w:rsid w:val="00AA593E"/>
    <w:rsid w:val="00AA6A4B"/>
    <w:rsid w:val="00AB422E"/>
    <w:rsid w:val="00AB63E6"/>
    <w:rsid w:val="00AC12F9"/>
    <w:rsid w:val="00AC4DE0"/>
    <w:rsid w:val="00AD10A6"/>
    <w:rsid w:val="00AD1B8D"/>
    <w:rsid w:val="00AD22BF"/>
    <w:rsid w:val="00AE443E"/>
    <w:rsid w:val="00AE5538"/>
    <w:rsid w:val="00AE6CC4"/>
    <w:rsid w:val="00AF455A"/>
    <w:rsid w:val="00AF710C"/>
    <w:rsid w:val="00AF7B2E"/>
    <w:rsid w:val="00B009C1"/>
    <w:rsid w:val="00B02D1D"/>
    <w:rsid w:val="00B03A5C"/>
    <w:rsid w:val="00B06B5F"/>
    <w:rsid w:val="00B11F9B"/>
    <w:rsid w:val="00B12001"/>
    <w:rsid w:val="00B12F58"/>
    <w:rsid w:val="00B14443"/>
    <w:rsid w:val="00B149E0"/>
    <w:rsid w:val="00B20926"/>
    <w:rsid w:val="00B21EBF"/>
    <w:rsid w:val="00B22EA4"/>
    <w:rsid w:val="00B234F3"/>
    <w:rsid w:val="00B24442"/>
    <w:rsid w:val="00B275A2"/>
    <w:rsid w:val="00B275ED"/>
    <w:rsid w:val="00B31C46"/>
    <w:rsid w:val="00B331E3"/>
    <w:rsid w:val="00B3468D"/>
    <w:rsid w:val="00B3503B"/>
    <w:rsid w:val="00B42497"/>
    <w:rsid w:val="00B42857"/>
    <w:rsid w:val="00B45299"/>
    <w:rsid w:val="00B456E7"/>
    <w:rsid w:val="00B45836"/>
    <w:rsid w:val="00B45B92"/>
    <w:rsid w:val="00B460F7"/>
    <w:rsid w:val="00B469FC"/>
    <w:rsid w:val="00B47FCB"/>
    <w:rsid w:val="00B5333D"/>
    <w:rsid w:val="00B5378A"/>
    <w:rsid w:val="00B56A17"/>
    <w:rsid w:val="00B56AF2"/>
    <w:rsid w:val="00B5734D"/>
    <w:rsid w:val="00B63E6A"/>
    <w:rsid w:val="00B6669B"/>
    <w:rsid w:val="00B67F76"/>
    <w:rsid w:val="00B702C5"/>
    <w:rsid w:val="00B70A92"/>
    <w:rsid w:val="00B70C44"/>
    <w:rsid w:val="00B74955"/>
    <w:rsid w:val="00B75A51"/>
    <w:rsid w:val="00B75FA1"/>
    <w:rsid w:val="00B8090A"/>
    <w:rsid w:val="00B81694"/>
    <w:rsid w:val="00B826B5"/>
    <w:rsid w:val="00B8412A"/>
    <w:rsid w:val="00B84D06"/>
    <w:rsid w:val="00B85738"/>
    <w:rsid w:val="00B87F13"/>
    <w:rsid w:val="00B90E2F"/>
    <w:rsid w:val="00B91B01"/>
    <w:rsid w:val="00B9577A"/>
    <w:rsid w:val="00B971CF"/>
    <w:rsid w:val="00BA1A52"/>
    <w:rsid w:val="00BA282E"/>
    <w:rsid w:val="00BA353A"/>
    <w:rsid w:val="00BA3E2E"/>
    <w:rsid w:val="00BA6270"/>
    <w:rsid w:val="00BB252C"/>
    <w:rsid w:val="00BB2638"/>
    <w:rsid w:val="00BB3A38"/>
    <w:rsid w:val="00BB5CAB"/>
    <w:rsid w:val="00BB6DF5"/>
    <w:rsid w:val="00BC0CFF"/>
    <w:rsid w:val="00BC235D"/>
    <w:rsid w:val="00BC3A09"/>
    <w:rsid w:val="00BC44D3"/>
    <w:rsid w:val="00BC50DF"/>
    <w:rsid w:val="00BD0483"/>
    <w:rsid w:val="00BD0573"/>
    <w:rsid w:val="00BD15E3"/>
    <w:rsid w:val="00BD1C94"/>
    <w:rsid w:val="00BD39F4"/>
    <w:rsid w:val="00BD3E9C"/>
    <w:rsid w:val="00BD4589"/>
    <w:rsid w:val="00BD5E24"/>
    <w:rsid w:val="00BE261E"/>
    <w:rsid w:val="00BE4818"/>
    <w:rsid w:val="00BE5626"/>
    <w:rsid w:val="00BE563C"/>
    <w:rsid w:val="00BE5644"/>
    <w:rsid w:val="00BF0D0F"/>
    <w:rsid w:val="00BF37F6"/>
    <w:rsid w:val="00BF42B1"/>
    <w:rsid w:val="00BF5452"/>
    <w:rsid w:val="00BF6E0B"/>
    <w:rsid w:val="00BF75CE"/>
    <w:rsid w:val="00BF7B6D"/>
    <w:rsid w:val="00C01503"/>
    <w:rsid w:val="00C02611"/>
    <w:rsid w:val="00C02A68"/>
    <w:rsid w:val="00C06BBC"/>
    <w:rsid w:val="00C06BBD"/>
    <w:rsid w:val="00C07D0F"/>
    <w:rsid w:val="00C11B06"/>
    <w:rsid w:val="00C127A6"/>
    <w:rsid w:val="00C14446"/>
    <w:rsid w:val="00C1471E"/>
    <w:rsid w:val="00C15937"/>
    <w:rsid w:val="00C15F87"/>
    <w:rsid w:val="00C2174D"/>
    <w:rsid w:val="00C2253E"/>
    <w:rsid w:val="00C244C1"/>
    <w:rsid w:val="00C26937"/>
    <w:rsid w:val="00C2736D"/>
    <w:rsid w:val="00C31CEE"/>
    <w:rsid w:val="00C327ED"/>
    <w:rsid w:val="00C32CA0"/>
    <w:rsid w:val="00C365CC"/>
    <w:rsid w:val="00C42944"/>
    <w:rsid w:val="00C44B7D"/>
    <w:rsid w:val="00C45749"/>
    <w:rsid w:val="00C45863"/>
    <w:rsid w:val="00C47925"/>
    <w:rsid w:val="00C506AE"/>
    <w:rsid w:val="00C516BD"/>
    <w:rsid w:val="00C5290D"/>
    <w:rsid w:val="00C5307C"/>
    <w:rsid w:val="00C5409A"/>
    <w:rsid w:val="00C634CE"/>
    <w:rsid w:val="00C63E77"/>
    <w:rsid w:val="00C661AB"/>
    <w:rsid w:val="00C66946"/>
    <w:rsid w:val="00C7017F"/>
    <w:rsid w:val="00C70423"/>
    <w:rsid w:val="00C73009"/>
    <w:rsid w:val="00C7353F"/>
    <w:rsid w:val="00C7467D"/>
    <w:rsid w:val="00C74D4D"/>
    <w:rsid w:val="00C75813"/>
    <w:rsid w:val="00C77261"/>
    <w:rsid w:val="00C77610"/>
    <w:rsid w:val="00C81999"/>
    <w:rsid w:val="00C83D1A"/>
    <w:rsid w:val="00C85DB0"/>
    <w:rsid w:val="00C8794A"/>
    <w:rsid w:val="00C91394"/>
    <w:rsid w:val="00C939B4"/>
    <w:rsid w:val="00C96434"/>
    <w:rsid w:val="00C97862"/>
    <w:rsid w:val="00CA2E43"/>
    <w:rsid w:val="00CA307E"/>
    <w:rsid w:val="00CA622E"/>
    <w:rsid w:val="00CA7076"/>
    <w:rsid w:val="00CB0EC1"/>
    <w:rsid w:val="00CB51DC"/>
    <w:rsid w:val="00CB668A"/>
    <w:rsid w:val="00CC2047"/>
    <w:rsid w:val="00CC21D2"/>
    <w:rsid w:val="00CC4D7A"/>
    <w:rsid w:val="00CC67A5"/>
    <w:rsid w:val="00CC7E17"/>
    <w:rsid w:val="00CD2039"/>
    <w:rsid w:val="00CD207B"/>
    <w:rsid w:val="00CD2841"/>
    <w:rsid w:val="00CD3BCA"/>
    <w:rsid w:val="00CE13E8"/>
    <w:rsid w:val="00CE142B"/>
    <w:rsid w:val="00CE3C25"/>
    <w:rsid w:val="00CE3DBE"/>
    <w:rsid w:val="00CE4CEC"/>
    <w:rsid w:val="00CE5242"/>
    <w:rsid w:val="00CE6D2D"/>
    <w:rsid w:val="00CE70D5"/>
    <w:rsid w:val="00CF07AD"/>
    <w:rsid w:val="00CF16C9"/>
    <w:rsid w:val="00CF29C4"/>
    <w:rsid w:val="00CF33C5"/>
    <w:rsid w:val="00D0114A"/>
    <w:rsid w:val="00D01F1D"/>
    <w:rsid w:val="00D02346"/>
    <w:rsid w:val="00D04623"/>
    <w:rsid w:val="00D05E28"/>
    <w:rsid w:val="00D1095E"/>
    <w:rsid w:val="00D11A6C"/>
    <w:rsid w:val="00D11D30"/>
    <w:rsid w:val="00D12D29"/>
    <w:rsid w:val="00D1456E"/>
    <w:rsid w:val="00D14AF4"/>
    <w:rsid w:val="00D1686A"/>
    <w:rsid w:val="00D20A00"/>
    <w:rsid w:val="00D2206A"/>
    <w:rsid w:val="00D224FB"/>
    <w:rsid w:val="00D23D1C"/>
    <w:rsid w:val="00D24548"/>
    <w:rsid w:val="00D24F3C"/>
    <w:rsid w:val="00D25CBF"/>
    <w:rsid w:val="00D25DC1"/>
    <w:rsid w:val="00D2741C"/>
    <w:rsid w:val="00D31645"/>
    <w:rsid w:val="00D32608"/>
    <w:rsid w:val="00D32A0D"/>
    <w:rsid w:val="00D33D18"/>
    <w:rsid w:val="00D346EB"/>
    <w:rsid w:val="00D3613D"/>
    <w:rsid w:val="00D36D11"/>
    <w:rsid w:val="00D37B03"/>
    <w:rsid w:val="00D4045B"/>
    <w:rsid w:val="00D429BA"/>
    <w:rsid w:val="00D43D98"/>
    <w:rsid w:val="00D44748"/>
    <w:rsid w:val="00D47E0A"/>
    <w:rsid w:val="00D506FB"/>
    <w:rsid w:val="00D50B0C"/>
    <w:rsid w:val="00D518B2"/>
    <w:rsid w:val="00D51C20"/>
    <w:rsid w:val="00D51CC5"/>
    <w:rsid w:val="00D54D44"/>
    <w:rsid w:val="00D5582D"/>
    <w:rsid w:val="00D5744D"/>
    <w:rsid w:val="00D61400"/>
    <w:rsid w:val="00D61793"/>
    <w:rsid w:val="00D6295B"/>
    <w:rsid w:val="00D67FA5"/>
    <w:rsid w:val="00D70CDF"/>
    <w:rsid w:val="00D712AF"/>
    <w:rsid w:val="00D7162A"/>
    <w:rsid w:val="00D72A33"/>
    <w:rsid w:val="00D72B2C"/>
    <w:rsid w:val="00D7393D"/>
    <w:rsid w:val="00D74B48"/>
    <w:rsid w:val="00D74C61"/>
    <w:rsid w:val="00D7515A"/>
    <w:rsid w:val="00D764F7"/>
    <w:rsid w:val="00D7718A"/>
    <w:rsid w:val="00D80B48"/>
    <w:rsid w:val="00D80FD3"/>
    <w:rsid w:val="00D8307B"/>
    <w:rsid w:val="00D877E5"/>
    <w:rsid w:val="00D90A12"/>
    <w:rsid w:val="00D931B1"/>
    <w:rsid w:val="00D96B4C"/>
    <w:rsid w:val="00D97518"/>
    <w:rsid w:val="00DA1CB5"/>
    <w:rsid w:val="00DA36CC"/>
    <w:rsid w:val="00DA4404"/>
    <w:rsid w:val="00DA454C"/>
    <w:rsid w:val="00DA51F0"/>
    <w:rsid w:val="00DB48F4"/>
    <w:rsid w:val="00DB6C26"/>
    <w:rsid w:val="00DB7721"/>
    <w:rsid w:val="00DC0534"/>
    <w:rsid w:val="00DC09AA"/>
    <w:rsid w:val="00DC1EC6"/>
    <w:rsid w:val="00DC3C5B"/>
    <w:rsid w:val="00DC5C4E"/>
    <w:rsid w:val="00DD06D7"/>
    <w:rsid w:val="00DD2D04"/>
    <w:rsid w:val="00DD3D78"/>
    <w:rsid w:val="00DD5AF1"/>
    <w:rsid w:val="00DD6337"/>
    <w:rsid w:val="00DD64CA"/>
    <w:rsid w:val="00DE064E"/>
    <w:rsid w:val="00DE07BD"/>
    <w:rsid w:val="00DE09F2"/>
    <w:rsid w:val="00DE0D3B"/>
    <w:rsid w:val="00DE3498"/>
    <w:rsid w:val="00DE36BB"/>
    <w:rsid w:val="00DF2BF4"/>
    <w:rsid w:val="00DF2D46"/>
    <w:rsid w:val="00DF3BE1"/>
    <w:rsid w:val="00DF5690"/>
    <w:rsid w:val="00DF6A3A"/>
    <w:rsid w:val="00E0247C"/>
    <w:rsid w:val="00E0248F"/>
    <w:rsid w:val="00E024DC"/>
    <w:rsid w:val="00E04219"/>
    <w:rsid w:val="00E06D02"/>
    <w:rsid w:val="00E1235E"/>
    <w:rsid w:val="00E134C0"/>
    <w:rsid w:val="00E138F7"/>
    <w:rsid w:val="00E14687"/>
    <w:rsid w:val="00E14AEC"/>
    <w:rsid w:val="00E16A44"/>
    <w:rsid w:val="00E17747"/>
    <w:rsid w:val="00E20C96"/>
    <w:rsid w:val="00E22F2A"/>
    <w:rsid w:val="00E24B08"/>
    <w:rsid w:val="00E30385"/>
    <w:rsid w:val="00E3053E"/>
    <w:rsid w:val="00E30602"/>
    <w:rsid w:val="00E3181D"/>
    <w:rsid w:val="00E31EDB"/>
    <w:rsid w:val="00E32CC0"/>
    <w:rsid w:val="00E37202"/>
    <w:rsid w:val="00E42F5B"/>
    <w:rsid w:val="00E43824"/>
    <w:rsid w:val="00E4452A"/>
    <w:rsid w:val="00E45438"/>
    <w:rsid w:val="00E45FAF"/>
    <w:rsid w:val="00E46AD4"/>
    <w:rsid w:val="00E47FE9"/>
    <w:rsid w:val="00E50482"/>
    <w:rsid w:val="00E50AE7"/>
    <w:rsid w:val="00E510A1"/>
    <w:rsid w:val="00E530EC"/>
    <w:rsid w:val="00E561DE"/>
    <w:rsid w:val="00E569AB"/>
    <w:rsid w:val="00E60526"/>
    <w:rsid w:val="00E608D0"/>
    <w:rsid w:val="00E64B32"/>
    <w:rsid w:val="00E67362"/>
    <w:rsid w:val="00E67498"/>
    <w:rsid w:val="00E7046C"/>
    <w:rsid w:val="00E70545"/>
    <w:rsid w:val="00E723D2"/>
    <w:rsid w:val="00E73DCC"/>
    <w:rsid w:val="00E76835"/>
    <w:rsid w:val="00E77977"/>
    <w:rsid w:val="00E8484E"/>
    <w:rsid w:val="00E9232E"/>
    <w:rsid w:val="00E94324"/>
    <w:rsid w:val="00E956F3"/>
    <w:rsid w:val="00E95F5C"/>
    <w:rsid w:val="00EA1323"/>
    <w:rsid w:val="00EA155A"/>
    <w:rsid w:val="00EA1925"/>
    <w:rsid w:val="00EA25C4"/>
    <w:rsid w:val="00EA30A1"/>
    <w:rsid w:val="00EA3580"/>
    <w:rsid w:val="00EA47AC"/>
    <w:rsid w:val="00EA7A7C"/>
    <w:rsid w:val="00EB1003"/>
    <w:rsid w:val="00EB2E86"/>
    <w:rsid w:val="00EB4FB3"/>
    <w:rsid w:val="00EB56A6"/>
    <w:rsid w:val="00EB5E60"/>
    <w:rsid w:val="00EB62CE"/>
    <w:rsid w:val="00EB6BAC"/>
    <w:rsid w:val="00EB7590"/>
    <w:rsid w:val="00EC18A5"/>
    <w:rsid w:val="00EC44AE"/>
    <w:rsid w:val="00EC5E1E"/>
    <w:rsid w:val="00EC7DB3"/>
    <w:rsid w:val="00ED03C7"/>
    <w:rsid w:val="00ED0B3B"/>
    <w:rsid w:val="00ED10E5"/>
    <w:rsid w:val="00ED1583"/>
    <w:rsid w:val="00ED1A75"/>
    <w:rsid w:val="00ED3FB5"/>
    <w:rsid w:val="00ED4D45"/>
    <w:rsid w:val="00ED67F3"/>
    <w:rsid w:val="00EE026A"/>
    <w:rsid w:val="00EE09CC"/>
    <w:rsid w:val="00EE0C64"/>
    <w:rsid w:val="00EE0E4B"/>
    <w:rsid w:val="00EE1FCE"/>
    <w:rsid w:val="00EE583A"/>
    <w:rsid w:val="00EE5A73"/>
    <w:rsid w:val="00EE5B92"/>
    <w:rsid w:val="00EE5F29"/>
    <w:rsid w:val="00EF1848"/>
    <w:rsid w:val="00EF7814"/>
    <w:rsid w:val="00F00FE3"/>
    <w:rsid w:val="00F011B1"/>
    <w:rsid w:val="00F03673"/>
    <w:rsid w:val="00F03BEC"/>
    <w:rsid w:val="00F05E21"/>
    <w:rsid w:val="00F131AE"/>
    <w:rsid w:val="00F13744"/>
    <w:rsid w:val="00F13F6A"/>
    <w:rsid w:val="00F15BB4"/>
    <w:rsid w:val="00F20214"/>
    <w:rsid w:val="00F20791"/>
    <w:rsid w:val="00F20AF8"/>
    <w:rsid w:val="00F21EE4"/>
    <w:rsid w:val="00F22736"/>
    <w:rsid w:val="00F2441F"/>
    <w:rsid w:val="00F2497E"/>
    <w:rsid w:val="00F2662D"/>
    <w:rsid w:val="00F26675"/>
    <w:rsid w:val="00F3274F"/>
    <w:rsid w:val="00F32EB3"/>
    <w:rsid w:val="00F34EB8"/>
    <w:rsid w:val="00F40512"/>
    <w:rsid w:val="00F41BFC"/>
    <w:rsid w:val="00F41EA4"/>
    <w:rsid w:val="00F42ADF"/>
    <w:rsid w:val="00F47E4F"/>
    <w:rsid w:val="00F51ED5"/>
    <w:rsid w:val="00F53A2D"/>
    <w:rsid w:val="00F54059"/>
    <w:rsid w:val="00F54422"/>
    <w:rsid w:val="00F57293"/>
    <w:rsid w:val="00F57E5E"/>
    <w:rsid w:val="00F6059B"/>
    <w:rsid w:val="00F610B0"/>
    <w:rsid w:val="00F61C20"/>
    <w:rsid w:val="00F61CDA"/>
    <w:rsid w:val="00F63707"/>
    <w:rsid w:val="00F66FDC"/>
    <w:rsid w:val="00F72E5A"/>
    <w:rsid w:val="00F73AC7"/>
    <w:rsid w:val="00F82E91"/>
    <w:rsid w:val="00F832CA"/>
    <w:rsid w:val="00F83DDB"/>
    <w:rsid w:val="00F87B09"/>
    <w:rsid w:val="00F92246"/>
    <w:rsid w:val="00F9267F"/>
    <w:rsid w:val="00F95EB6"/>
    <w:rsid w:val="00F970ED"/>
    <w:rsid w:val="00FA106F"/>
    <w:rsid w:val="00FA12FA"/>
    <w:rsid w:val="00FA1CBF"/>
    <w:rsid w:val="00FA3B8F"/>
    <w:rsid w:val="00FA45C8"/>
    <w:rsid w:val="00FA523E"/>
    <w:rsid w:val="00FA5C1F"/>
    <w:rsid w:val="00FA6811"/>
    <w:rsid w:val="00FA70A7"/>
    <w:rsid w:val="00FB2AEF"/>
    <w:rsid w:val="00FB2F37"/>
    <w:rsid w:val="00FB41B4"/>
    <w:rsid w:val="00FB4D9E"/>
    <w:rsid w:val="00FB5685"/>
    <w:rsid w:val="00FB5C7B"/>
    <w:rsid w:val="00FB7A2D"/>
    <w:rsid w:val="00FC0459"/>
    <w:rsid w:val="00FC28C6"/>
    <w:rsid w:val="00FC30BC"/>
    <w:rsid w:val="00FC361F"/>
    <w:rsid w:val="00FC3678"/>
    <w:rsid w:val="00FC74A2"/>
    <w:rsid w:val="00FD1525"/>
    <w:rsid w:val="00FD1AD0"/>
    <w:rsid w:val="00FD5619"/>
    <w:rsid w:val="00FD77E6"/>
    <w:rsid w:val="00FD786D"/>
    <w:rsid w:val="00FE27CF"/>
    <w:rsid w:val="00FE57B4"/>
    <w:rsid w:val="00FE663E"/>
    <w:rsid w:val="00FF07E5"/>
    <w:rsid w:val="00FF20E8"/>
    <w:rsid w:val="00FF3501"/>
    <w:rsid w:val="00FF5031"/>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4F6D52"/>
  <w15:docId w15:val="{A4CD471F-88EB-4606-AA98-0A0F31771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1" w:line="258" w:lineRule="auto"/>
      <w:ind w:left="437" w:right="462" w:hanging="10"/>
      <w:jc w:val="both"/>
    </w:pPr>
    <w:rPr>
      <w:rFonts w:ascii="Calibri" w:eastAsia="Calibri" w:hAnsi="Calibri" w:cs="Calibri"/>
      <w:color w:val="000000"/>
    </w:rPr>
  </w:style>
  <w:style w:type="paragraph" w:styleId="Titolo1">
    <w:name w:val="heading 1"/>
    <w:next w:val="Normale"/>
    <w:link w:val="Titolo1Carattere"/>
    <w:uiPriority w:val="9"/>
    <w:qFormat/>
    <w:pPr>
      <w:keepNext/>
      <w:keepLines/>
      <w:spacing w:after="159"/>
      <w:ind w:left="798" w:hanging="10"/>
      <w:outlineLvl w:val="0"/>
    </w:pPr>
    <w:rPr>
      <w:rFonts w:ascii="Calibri" w:eastAsia="Calibri" w:hAnsi="Calibri" w:cs="Calibri"/>
      <w:color w:val="000000"/>
      <w:u w:val="single" w:color="000000"/>
    </w:rPr>
  </w:style>
  <w:style w:type="paragraph" w:styleId="Titolo2">
    <w:name w:val="heading 2"/>
    <w:next w:val="Normale"/>
    <w:link w:val="Titolo2Carattere"/>
    <w:uiPriority w:val="9"/>
    <w:unhideWhenUsed/>
    <w:qFormat/>
    <w:pPr>
      <w:keepNext/>
      <w:keepLines/>
      <w:spacing w:after="159"/>
      <w:ind w:left="437" w:hanging="10"/>
      <w:outlineLvl w:val="1"/>
    </w:pPr>
    <w:rPr>
      <w:rFonts w:ascii="Calibri" w:eastAsia="Calibri" w:hAnsi="Calibri" w:cs="Calibri"/>
      <w:b/>
      <w:color w:val="000000"/>
    </w:rPr>
  </w:style>
  <w:style w:type="paragraph" w:styleId="Titolo3">
    <w:name w:val="heading 3"/>
    <w:basedOn w:val="Normale"/>
    <w:next w:val="Normale"/>
    <w:link w:val="Titolo3Carattere"/>
    <w:uiPriority w:val="9"/>
    <w:unhideWhenUsed/>
    <w:qFormat/>
    <w:rsid w:val="000D574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Calibri" w:eastAsia="Calibri" w:hAnsi="Calibri" w:cs="Calibri"/>
      <w:color w:val="000000"/>
      <w:sz w:val="22"/>
      <w:u w:val="single" w:color="000000"/>
    </w:rPr>
  </w:style>
  <w:style w:type="character" w:customStyle="1" w:styleId="Titolo2Carattere">
    <w:name w:val="Titolo 2 Carattere"/>
    <w:link w:val="Titolo2"/>
    <w:rPr>
      <w:rFonts w:ascii="Calibri" w:eastAsia="Calibri" w:hAnsi="Calibri" w:cs="Calibri"/>
      <w:b/>
      <w:color w:val="000000"/>
      <w:sz w:val="22"/>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F20AF8"/>
    <w:pPr>
      <w:ind w:left="720"/>
      <w:contextualSpacing/>
    </w:pPr>
  </w:style>
  <w:style w:type="character" w:styleId="Collegamentoipertestuale">
    <w:name w:val="Hyperlink"/>
    <w:basedOn w:val="Carpredefinitoparagrafo"/>
    <w:uiPriority w:val="99"/>
    <w:unhideWhenUsed/>
    <w:rsid w:val="00B8412A"/>
    <w:rPr>
      <w:color w:val="0563C1" w:themeColor="hyperlink"/>
      <w:u w:val="single"/>
    </w:rPr>
  </w:style>
  <w:style w:type="character" w:styleId="Menzionenonrisolta">
    <w:name w:val="Unresolved Mention"/>
    <w:basedOn w:val="Carpredefinitoparagrafo"/>
    <w:uiPriority w:val="99"/>
    <w:semiHidden/>
    <w:unhideWhenUsed/>
    <w:rsid w:val="00B8412A"/>
    <w:rPr>
      <w:color w:val="605E5C"/>
      <w:shd w:val="clear" w:color="auto" w:fill="E1DFDD"/>
    </w:rPr>
  </w:style>
  <w:style w:type="paragraph" w:styleId="Testonotaapidipagina">
    <w:name w:val="footnote text"/>
    <w:basedOn w:val="Normale"/>
    <w:link w:val="TestonotaapidipaginaCarattere"/>
    <w:uiPriority w:val="99"/>
    <w:unhideWhenUsed/>
    <w:rsid w:val="0069077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69077D"/>
    <w:rPr>
      <w:rFonts w:ascii="Calibri" w:eastAsia="Calibri" w:hAnsi="Calibri" w:cs="Calibri"/>
      <w:color w:val="000000"/>
      <w:sz w:val="20"/>
      <w:szCs w:val="20"/>
    </w:rPr>
  </w:style>
  <w:style w:type="character" w:styleId="Rimandonotaapidipagina">
    <w:name w:val="footnote reference"/>
    <w:aliases w:val="Footnote,Footnote symbol,Nota,Footnote number,de nota al pie,Ref,Char,SUPERS,Voetnootmarkering,Char1,fr,o,(NECG) Footnote Reference,Times 10 Point,Exposant 3 Point,Footnote Reference Number,Footnote reference number,FR"/>
    <w:basedOn w:val="Carpredefinitoparagrafo"/>
    <w:uiPriority w:val="99"/>
    <w:semiHidden/>
    <w:unhideWhenUsed/>
    <w:rsid w:val="0069077D"/>
    <w:rPr>
      <w:vertAlign w:val="superscript"/>
    </w:rPr>
  </w:style>
  <w:style w:type="character" w:styleId="Rimandocommento">
    <w:name w:val="annotation reference"/>
    <w:basedOn w:val="Carpredefinitoparagrafo"/>
    <w:uiPriority w:val="99"/>
    <w:semiHidden/>
    <w:unhideWhenUsed/>
    <w:rsid w:val="00887EE1"/>
    <w:rPr>
      <w:sz w:val="16"/>
      <w:szCs w:val="16"/>
    </w:rPr>
  </w:style>
  <w:style w:type="paragraph" w:styleId="Testocommento">
    <w:name w:val="annotation text"/>
    <w:basedOn w:val="Normale"/>
    <w:link w:val="TestocommentoCarattere"/>
    <w:uiPriority w:val="99"/>
    <w:unhideWhenUsed/>
    <w:rsid w:val="00887EE1"/>
    <w:pPr>
      <w:spacing w:line="240" w:lineRule="auto"/>
    </w:pPr>
    <w:rPr>
      <w:sz w:val="20"/>
      <w:szCs w:val="20"/>
    </w:rPr>
  </w:style>
  <w:style w:type="character" w:customStyle="1" w:styleId="TestocommentoCarattere">
    <w:name w:val="Testo commento Carattere"/>
    <w:basedOn w:val="Carpredefinitoparagrafo"/>
    <w:link w:val="Testocommento"/>
    <w:uiPriority w:val="99"/>
    <w:rsid w:val="00887EE1"/>
    <w:rPr>
      <w:rFonts w:ascii="Calibri" w:eastAsia="Calibri" w:hAnsi="Calibri" w:cs="Calibri"/>
      <w:color w:val="000000"/>
      <w:sz w:val="20"/>
      <w:szCs w:val="20"/>
    </w:rPr>
  </w:style>
  <w:style w:type="paragraph" w:styleId="Soggettocommento">
    <w:name w:val="annotation subject"/>
    <w:basedOn w:val="Testocommento"/>
    <w:next w:val="Testocommento"/>
    <w:link w:val="SoggettocommentoCarattere"/>
    <w:uiPriority w:val="99"/>
    <w:semiHidden/>
    <w:unhideWhenUsed/>
    <w:rsid w:val="00887EE1"/>
    <w:rPr>
      <w:b/>
      <w:bCs/>
    </w:rPr>
  </w:style>
  <w:style w:type="character" w:customStyle="1" w:styleId="SoggettocommentoCarattere">
    <w:name w:val="Soggetto commento Carattere"/>
    <w:basedOn w:val="TestocommentoCarattere"/>
    <w:link w:val="Soggettocommento"/>
    <w:uiPriority w:val="99"/>
    <w:semiHidden/>
    <w:rsid w:val="00887EE1"/>
    <w:rPr>
      <w:rFonts w:ascii="Calibri" w:eastAsia="Calibri" w:hAnsi="Calibri" w:cs="Calibri"/>
      <w:b/>
      <w:bCs/>
      <w:color w:val="000000"/>
      <w:sz w:val="20"/>
      <w:szCs w:val="20"/>
    </w:rPr>
  </w:style>
  <w:style w:type="character" w:styleId="Collegamentovisitato">
    <w:name w:val="FollowedHyperlink"/>
    <w:basedOn w:val="Carpredefinitoparagrafo"/>
    <w:uiPriority w:val="99"/>
    <w:semiHidden/>
    <w:unhideWhenUsed/>
    <w:rsid w:val="000D4B57"/>
    <w:rPr>
      <w:color w:val="954F72" w:themeColor="followedHyperlink"/>
      <w:u w:val="single"/>
    </w:rPr>
  </w:style>
  <w:style w:type="paragraph" w:styleId="Revisione">
    <w:name w:val="Revision"/>
    <w:hidden/>
    <w:uiPriority w:val="99"/>
    <w:semiHidden/>
    <w:rsid w:val="006352C9"/>
    <w:pPr>
      <w:spacing w:after="0" w:line="240" w:lineRule="auto"/>
    </w:pPr>
    <w:rPr>
      <w:rFonts w:ascii="Calibri" w:eastAsia="Calibri" w:hAnsi="Calibri" w:cs="Calibri"/>
      <w:color w:val="000000"/>
    </w:rPr>
  </w:style>
  <w:style w:type="paragraph" w:styleId="Intestazione">
    <w:name w:val="header"/>
    <w:basedOn w:val="Normale"/>
    <w:link w:val="IntestazioneCarattere"/>
    <w:uiPriority w:val="99"/>
    <w:semiHidden/>
    <w:unhideWhenUsed/>
    <w:rsid w:val="007E36A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7E36A1"/>
    <w:rPr>
      <w:rFonts w:ascii="Calibri" w:eastAsia="Calibri" w:hAnsi="Calibri" w:cs="Calibri"/>
      <w:color w:val="000000"/>
    </w:rPr>
  </w:style>
  <w:style w:type="paragraph" w:styleId="Pidipagina">
    <w:name w:val="footer"/>
    <w:basedOn w:val="Normale"/>
    <w:link w:val="PidipaginaCarattere"/>
    <w:uiPriority w:val="99"/>
    <w:semiHidden/>
    <w:unhideWhenUsed/>
    <w:rsid w:val="007E36A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7E36A1"/>
    <w:rPr>
      <w:rFonts w:ascii="Calibri" w:eastAsia="Calibri" w:hAnsi="Calibri" w:cs="Calibri"/>
      <w:color w:val="000000"/>
    </w:rPr>
  </w:style>
  <w:style w:type="paragraph" w:styleId="Titolosommario">
    <w:name w:val="TOC Heading"/>
    <w:basedOn w:val="Titolo1"/>
    <w:next w:val="Normale"/>
    <w:uiPriority w:val="39"/>
    <w:unhideWhenUsed/>
    <w:qFormat/>
    <w:rsid w:val="003F5F05"/>
    <w:pPr>
      <w:spacing w:before="240" w:after="0"/>
      <w:ind w:left="0" w:firstLine="0"/>
      <w:outlineLvl w:val="9"/>
    </w:pPr>
    <w:rPr>
      <w:rFonts w:asciiTheme="majorHAnsi" w:eastAsiaTheme="majorEastAsia" w:hAnsiTheme="majorHAnsi" w:cstheme="majorBidi"/>
      <w:color w:val="2F5496" w:themeColor="accent1" w:themeShade="BF"/>
      <w:sz w:val="32"/>
      <w:szCs w:val="32"/>
      <w:u w:val="none"/>
    </w:rPr>
  </w:style>
  <w:style w:type="paragraph" w:styleId="Sommario1">
    <w:name w:val="toc 1"/>
    <w:basedOn w:val="Normale"/>
    <w:next w:val="Normale"/>
    <w:autoRedefine/>
    <w:uiPriority w:val="39"/>
    <w:unhideWhenUsed/>
    <w:rsid w:val="00CD207B"/>
    <w:pPr>
      <w:tabs>
        <w:tab w:val="left" w:pos="440"/>
        <w:tab w:val="right" w:leader="dot" w:pos="10519"/>
      </w:tabs>
      <w:spacing w:after="100"/>
      <w:ind w:left="0" w:firstLine="0"/>
    </w:pPr>
  </w:style>
  <w:style w:type="paragraph" w:styleId="Sommario2">
    <w:name w:val="toc 2"/>
    <w:basedOn w:val="Normale"/>
    <w:next w:val="Normale"/>
    <w:autoRedefine/>
    <w:uiPriority w:val="39"/>
    <w:unhideWhenUsed/>
    <w:rsid w:val="003F5F05"/>
    <w:pPr>
      <w:spacing w:after="100"/>
      <w:ind w:left="220"/>
    </w:pPr>
  </w:style>
  <w:style w:type="paragraph" w:styleId="Testofumetto">
    <w:name w:val="Balloon Text"/>
    <w:basedOn w:val="Normale"/>
    <w:link w:val="TestofumettoCarattere"/>
    <w:uiPriority w:val="99"/>
    <w:semiHidden/>
    <w:unhideWhenUsed/>
    <w:rsid w:val="0096548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6548D"/>
    <w:rPr>
      <w:rFonts w:ascii="Segoe UI" w:eastAsia="Calibri" w:hAnsi="Segoe UI" w:cs="Segoe UI"/>
      <w:color w:val="000000"/>
      <w:sz w:val="18"/>
      <w:szCs w:val="18"/>
    </w:rPr>
  </w:style>
  <w:style w:type="paragraph" w:customStyle="1" w:styleId="Default">
    <w:name w:val="Default"/>
    <w:rsid w:val="00C244C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olo3Carattere">
    <w:name w:val="Titolo 3 Carattere"/>
    <w:basedOn w:val="Carpredefinitoparagrafo"/>
    <w:link w:val="Titolo3"/>
    <w:uiPriority w:val="9"/>
    <w:rsid w:val="000D574C"/>
    <w:rPr>
      <w:rFonts w:asciiTheme="majorHAnsi" w:eastAsiaTheme="majorEastAsia" w:hAnsiTheme="majorHAnsi" w:cstheme="majorBidi"/>
      <w:color w:val="1F3763" w:themeColor="accent1" w:themeShade="7F"/>
      <w:sz w:val="24"/>
      <w:szCs w:val="24"/>
    </w:rPr>
  </w:style>
  <w:style w:type="paragraph" w:styleId="Sommario3">
    <w:name w:val="toc 3"/>
    <w:basedOn w:val="Normale"/>
    <w:next w:val="Normale"/>
    <w:autoRedefine/>
    <w:uiPriority w:val="39"/>
    <w:unhideWhenUsed/>
    <w:rsid w:val="000D574C"/>
    <w:pPr>
      <w:tabs>
        <w:tab w:val="right" w:leader="dot" w:pos="10519"/>
      </w:tabs>
      <w:spacing w:after="100"/>
      <w:ind w:left="440"/>
    </w:pPr>
    <w:rPr>
      <w:noProof/>
    </w:rPr>
  </w:style>
  <w:style w:type="paragraph" w:styleId="Nessunaspaziatura">
    <w:name w:val="No Spacing"/>
    <w:uiPriority w:val="1"/>
    <w:qFormat/>
    <w:rsid w:val="00F66FDC"/>
    <w:pPr>
      <w:spacing w:after="0" w:line="240" w:lineRule="auto"/>
      <w:ind w:left="437" w:right="462" w:hanging="10"/>
      <w:jc w:val="both"/>
    </w:pPr>
    <w:rPr>
      <w:rFonts w:ascii="Calibri" w:eastAsia="Calibri" w:hAnsi="Calibri" w:cs="Calibri"/>
      <w:color w:val="000000"/>
    </w:rPr>
  </w:style>
  <w:style w:type="character" w:customStyle="1" w:styleId="cf01">
    <w:name w:val="cf01"/>
    <w:basedOn w:val="Carpredefinitoparagrafo"/>
    <w:rsid w:val="00FB2F37"/>
    <w:rPr>
      <w:rFonts w:ascii="Segoe UI" w:hAnsi="Segoe UI" w:cs="Segoe UI" w:hint="default"/>
      <w:sz w:val="18"/>
      <w:szCs w:val="18"/>
    </w:rPr>
  </w:style>
  <w:style w:type="table" w:customStyle="1" w:styleId="Grigliatabella1">
    <w:name w:val="Griglia tabella1"/>
    <w:rsid w:val="006469B8"/>
    <w:pPr>
      <w:spacing w:after="0" w:line="240" w:lineRule="auto"/>
    </w:pPr>
    <w:tblPr>
      <w:tblCellMar>
        <w:top w:w="0" w:type="dxa"/>
        <w:left w:w="0" w:type="dxa"/>
        <w:bottom w:w="0" w:type="dxa"/>
        <w:right w:w="0" w:type="dxa"/>
      </w:tblCellMar>
    </w:tblPr>
  </w:style>
  <w:style w:type="table" w:customStyle="1" w:styleId="TableGrid0">
    <w:name w:val="Table Grid0"/>
    <w:basedOn w:val="Tabellanormale"/>
    <w:uiPriority w:val="39"/>
    <w:rsid w:val="006469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chiara">
    <w:name w:val="Grid Table Light"/>
    <w:basedOn w:val="Tabellanormale"/>
    <w:uiPriority w:val="40"/>
    <w:rsid w:val="00BC50DF"/>
    <w:pPr>
      <w:spacing w:after="0" w:line="240" w:lineRule="auto"/>
    </w:pPr>
    <w:rPr>
      <w:rFonts w:eastAsiaTheme="minorHAnsi"/>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ragraph">
    <w:name w:val="paragraph"/>
    <w:basedOn w:val="Normale"/>
    <w:rsid w:val="00825A8B"/>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character" w:customStyle="1" w:styleId="normaltextrun">
    <w:name w:val="normaltextrun"/>
    <w:basedOn w:val="Carpredefinitoparagrafo"/>
    <w:rsid w:val="00825A8B"/>
  </w:style>
  <w:style w:type="character" w:customStyle="1" w:styleId="eop">
    <w:name w:val="eop"/>
    <w:basedOn w:val="Carpredefinitoparagrafo"/>
    <w:rsid w:val="00825A8B"/>
  </w:style>
  <w:style w:type="character" w:customStyle="1" w:styleId="superscript">
    <w:name w:val="superscript"/>
    <w:basedOn w:val="Carpredefinitoparagrafo"/>
    <w:rsid w:val="00825A8B"/>
  </w:style>
  <w:style w:type="table" w:styleId="Grigliatabella">
    <w:name w:val="Table Grid"/>
    <w:basedOn w:val="Tabellanormale"/>
    <w:uiPriority w:val="39"/>
    <w:rsid w:val="00547583"/>
    <w:pPr>
      <w:spacing w:after="0" w:line="240" w:lineRule="auto"/>
    </w:pPr>
    <w:rPr>
      <w:rFonts w:eastAsiaTheme="minorHAnsi"/>
      <w:kern w:val="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rsid w:val="00F34EB8"/>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348680">
      <w:bodyDiv w:val="1"/>
      <w:marLeft w:val="0"/>
      <w:marRight w:val="0"/>
      <w:marTop w:val="0"/>
      <w:marBottom w:val="0"/>
      <w:divBdr>
        <w:top w:val="none" w:sz="0" w:space="0" w:color="auto"/>
        <w:left w:val="none" w:sz="0" w:space="0" w:color="auto"/>
        <w:bottom w:val="none" w:sz="0" w:space="0" w:color="auto"/>
        <w:right w:val="none" w:sz="0" w:space="0" w:color="auto"/>
      </w:divBdr>
    </w:div>
    <w:div w:id="151718764">
      <w:bodyDiv w:val="1"/>
      <w:marLeft w:val="0"/>
      <w:marRight w:val="0"/>
      <w:marTop w:val="0"/>
      <w:marBottom w:val="0"/>
      <w:divBdr>
        <w:top w:val="none" w:sz="0" w:space="0" w:color="auto"/>
        <w:left w:val="none" w:sz="0" w:space="0" w:color="auto"/>
        <w:bottom w:val="none" w:sz="0" w:space="0" w:color="auto"/>
        <w:right w:val="none" w:sz="0" w:space="0" w:color="auto"/>
      </w:divBdr>
    </w:div>
    <w:div w:id="378820535">
      <w:bodyDiv w:val="1"/>
      <w:marLeft w:val="0"/>
      <w:marRight w:val="0"/>
      <w:marTop w:val="0"/>
      <w:marBottom w:val="0"/>
      <w:divBdr>
        <w:top w:val="none" w:sz="0" w:space="0" w:color="auto"/>
        <w:left w:val="none" w:sz="0" w:space="0" w:color="auto"/>
        <w:bottom w:val="none" w:sz="0" w:space="0" w:color="auto"/>
        <w:right w:val="none" w:sz="0" w:space="0" w:color="auto"/>
      </w:divBdr>
    </w:div>
    <w:div w:id="380249408">
      <w:bodyDiv w:val="1"/>
      <w:marLeft w:val="0"/>
      <w:marRight w:val="0"/>
      <w:marTop w:val="0"/>
      <w:marBottom w:val="0"/>
      <w:divBdr>
        <w:top w:val="none" w:sz="0" w:space="0" w:color="auto"/>
        <w:left w:val="none" w:sz="0" w:space="0" w:color="auto"/>
        <w:bottom w:val="none" w:sz="0" w:space="0" w:color="auto"/>
        <w:right w:val="none" w:sz="0" w:space="0" w:color="auto"/>
      </w:divBdr>
    </w:div>
    <w:div w:id="771049321">
      <w:bodyDiv w:val="1"/>
      <w:marLeft w:val="0"/>
      <w:marRight w:val="0"/>
      <w:marTop w:val="0"/>
      <w:marBottom w:val="0"/>
      <w:divBdr>
        <w:top w:val="none" w:sz="0" w:space="0" w:color="auto"/>
        <w:left w:val="none" w:sz="0" w:space="0" w:color="auto"/>
        <w:bottom w:val="none" w:sz="0" w:space="0" w:color="auto"/>
        <w:right w:val="none" w:sz="0" w:space="0" w:color="auto"/>
      </w:divBdr>
      <w:divsChild>
        <w:div w:id="950666411">
          <w:marLeft w:val="0"/>
          <w:marRight w:val="0"/>
          <w:marTop w:val="0"/>
          <w:marBottom w:val="0"/>
          <w:divBdr>
            <w:top w:val="none" w:sz="0" w:space="0" w:color="auto"/>
            <w:left w:val="none" w:sz="0" w:space="0" w:color="auto"/>
            <w:bottom w:val="none" w:sz="0" w:space="0" w:color="auto"/>
            <w:right w:val="none" w:sz="0" w:space="0" w:color="auto"/>
          </w:divBdr>
          <w:divsChild>
            <w:div w:id="1139105095">
              <w:marLeft w:val="0"/>
              <w:marRight w:val="0"/>
              <w:marTop w:val="0"/>
              <w:marBottom w:val="0"/>
              <w:divBdr>
                <w:top w:val="none" w:sz="0" w:space="0" w:color="auto"/>
                <w:left w:val="none" w:sz="0" w:space="0" w:color="auto"/>
                <w:bottom w:val="none" w:sz="0" w:space="0" w:color="auto"/>
                <w:right w:val="none" w:sz="0" w:space="0" w:color="auto"/>
              </w:divBdr>
            </w:div>
            <w:div w:id="400520703">
              <w:marLeft w:val="0"/>
              <w:marRight w:val="0"/>
              <w:marTop w:val="0"/>
              <w:marBottom w:val="0"/>
              <w:divBdr>
                <w:top w:val="none" w:sz="0" w:space="0" w:color="auto"/>
                <w:left w:val="none" w:sz="0" w:space="0" w:color="auto"/>
                <w:bottom w:val="none" w:sz="0" w:space="0" w:color="auto"/>
                <w:right w:val="none" w:sz="0" w:space="0" w:color="auto"/>
              </w:divBdr>
            </w:div>
            <w:div w:id="367023762">
              <w:marLeft w:val="0"/>
              <w:marRight w:val="0"/>
              <w:marTop w:val="0"/>
              <w:marBottom w:val="0"/>
              <w:divBdr>
                <w:top w:val="none" w:sz="0" w:space="0" w:color="auto"/>
                <w:left w:val="none" w:sz="0" w:space="0" w:color="auto"/>
                <w:bottom w:val="none" w:sz="0" w:space="0" w:color="auto"/>
                <w:right w:val="none" w:sz="0" w:space="0" w:color="auto"/>
              </w:divBdr>
            </w:div>
          </w:divsChild>
        </w:div>
        <w:div w:id="1668631115">
          <w:marLeft w:val="0"/>
          <w:marRight w:val="0"/>
          <w:marTop w:val="0"/>
          <w:marBottom w:val="0"/>
          <w:divBdr>
            <w:top w:val="none" w:sz="0" w:space="0" w:color="auto"/>
            <w:left w:val="none" w:sz="0" w:space="0" w:color="auto"/>
            <w:bottom w:val="none" w:sz="0" w:space="0" w:color="auto"/>
            <w:right w:val="none" w:sz="0" w:space="0" w:color="auto"/>
          </w:divBdr>
          <w:divsChild>
            <w:div w:id="809131198">
              <w:marLeft w:val="0"/>
              <w:marRight w:val="0"/>
              <w:marTop w:val="0"/>
              <w:marBottom w:val="0"/>
              <w:divBdr>
                <w:top w:val="none" w:sz="0" w:space="0" w:color="auto"/>
                <w:left w:val="none" w:sz="0" w:space="0" w:color="auto"/>
                <w:bottom w:val="none" w:sz="0" w:space="0" w:color="auto"/>
                <w:right w:val="none" w:sz="0" w:space="0" w:color="auto"/>
              </w:divBdr>
            </w:div>
            <w:div w:id="761074887">
              <w:marLeft w:val="0"/>
              <w:marRight w:val="0"/>
              <w:marTop w:val="0"/>
              <w:marBottom w:val="0"/>
              <w:divBdr>
                <w:top w:val="none" w:sz="0" w:space="0" w:color="auto"/>
                <w:left w:val="none" w:sz="0" w:space="0" w:color="auto"/>
                <w:bottom w:val="none" w:sz="0" w:space="0" w:color="auto"/>
                <w:right w:val="none" w:sz="0" w:space="0" w:color="auto"/>
              </w:divBdr>
            </w:div>
            <w:div w:id="1260674194">
              <w:marLeft w:val="0"/>
              <w:marRight w:val="0"/>
              <w:marTop w:val="0"/>
              <w:marBottom w:val="0"/>
              <w:divBdr>
                <w:top w:val="none" w:sz="0" w:space="0" w:color="auto"/>
                <w:left w:val="none" w:sz="0" w:space="0" w:color="auto"/>
                <w:bottom w:val="none" w:sz="0" w:space="0" w:color="auto"/>
                <w:right w:val="none" w:sz="0" w:space="0" w:color="auto"/>
              </w:divBdr>
            </w:div>
          </w:divsChild>
        </w:div>
        <w:div w:id="731078487">
          <w:marLeft w:val="0"/>
          <w:marRight w:val="0"/>
          <w:marTop w:val="0"/>
          <w:marBottom w:val="0"/>
          <w:divBdr>
            <w:top w:val="none" w:sz="0" w:space="0" w:color="auto"/>
            <w:left w:val="none" w:sz="0" w:space="0" w:color="auto"/>
            <w:bottom w:val="none" w:sz="0" w:space="0" w:color="auto"/>
            <w:right w:val="none" w:sz="0" w:space="0" w:color="auto"/>
          </w:divBdr>
          <w:divsChild>
            <w:div w:id="1830749309">
              <w:marLeft w:val="0"/>
              <w:marRight w:val="0"/>
              <w:marTop w:val="0"/>
              <w:marBottom w:val="0"/>
              <w:divBdr>
                <w:top w:val="none" w:sz="0" w:space="0" w:color="auto"/>
                <w:left w:val="none" w:sz="0" w:space="0" w:color="auto"/>
                <w:bottom w:val="none" w:sz="0" w:space="0" w:color="auto"/>
                <w:right w:val="none" w:sz="0" w:space="0" w:color="auto"/>
              </w:divBdr>
            </w:div>
            <w:div w:id="119434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592218">
      <w:bodyDiv w:val="1"/>
      <w:marLeft w:val="0"/>
      <w:marRight w:val="0"/>
      <w:marTop w:val="0"/>
      <w:marBottom w:val="0"/>
      <w:divBdr>
        <w:top w:val="none" w:sz="0" w:space="0" w:color="auto"/>
        <w:left w:val="none" w:sz="0" w:space="0" w:color="auto"/>
        <w:bottom w:val="none" w:sz="0" w:space="0" w:color="auto"/>
        <w:right w:val="none" w:sz="0" w:space="0" w:color="auto"/>
      </w:divBdr>
    </w:div>
    <w:div w:id="1339847816">
      <w:bodyDiv w:val="1"/>
      <w:marLeft w:val="0"/>
      <w:marRight w:val="0"/>
      <w:marTop w:val="0"/>
      <w:marBottom w:val="0"/>
      <w:divBdr>
        <w:top w:val="none" w:sz="0" w:space="0" w:color="auto"/>
        <w:left w:val="none" w:sz="0" w:space="0" w:color="auto"/>
        <w:bottom w:val="none" w:sz="0" w:space="0" w:color="auto"/>
        <w:right w:val="none" w:sz="0" w:space="0" w:color="auto"/>
      </w:divBdr>
    </w:div>
    <w:div w:id="1521161347">
      <w:bodyDiv w:val="1"/>
      <w:marLeft w:val="0"/>
      <w:marRight w:val="0"/>
      <w:marTop w:val="0"/>
      <w:marBottom w:val="0"/>
      <w:divBdr>
        <w:top w:val="none" w:sz="0" w:space="0" w:color="auto"/>
        <w:left w:val="none" w:sz="0" w:space="0" w:color="auto"/>
        <w:bottom w:val="none" w:sz="0" w:space="0" w:color="auto"/>
        <w:right w:val="none" w:sz="0" w:space="0" w:color="auto"/>
      </w:divBdr>
    </w:div>
    <w:div w:id="1660813782">
      <w:bodyDiv w:val="1"/>
      <w:marLeft w:val="0"/>
      <w:marRight w:val="0"/>
      <w:marTop w:val="0"/>
      <w:marBottom w:val="0"/>
      <w:divBdr>
        <w:top w:val="none" w:sz="0" w:space="0" w:color="auto"/>
        <w:left w:val="none" w:sz="0" w:space="0" w:color="auto"/>
        <w:bottom w:val="none" w:sz="0" w:space="0" w:color="auto"/>
        <w:right w:val="none" w:sz="0" w:space="0" w:color="auto"/>
      </w:divBdr>
    </w:div>
    <w:div w:id="1893954559">
      <w:bodyDiv w:val="1"/>
      <w:marLeft w:val="0"/>
      <w:marRight w:val="0"/>
      <w:marTop w:val="0"/>
      <w:marBottom w:val="0"/>
      <w:divBdr>
        <w:top w:val="none" w:sz="0" w:space="0" w:color="auto"/>
        <w:left w:val="none" w:sz="0" w:space="0" w:color="auto"/>
        <w:bottom w:val="none" w:sz="0" w:space="0" w:color="auto"/>
        <w:right w:val="none" w:sz="0" w:space="0" w:color="auto"/>
      </w:divBdr>
    </w:div>
    <w:div w:id="20920442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italiadomani.gov.it/it/news/al-via-una-serie-di-webinar-sull-applicazione-del-principio-dnsh.html" TargetMode="External"/><Relationship Id="rId3" Type="http://schemas.openxmlformats.org/officeDocument/2006/relationships/hyperlink" Target="https://eur-lex.europa.eu/legal-content/IT/TXT/PDF/?uri=CELEX:52021XC0218(01)&amp;from=IT" TargetMode="External"/><Relationship Id="rId7" Type="http://schemas.openxmlformats.org/officeDocument/2006/relationships/hyperlink" Target="https://italiadomani.gov.it/it/news/al-via-una-serie-di-webinar-sull-applicazione-del-principio-dnsh.html" TargetMode="External"/><Relationship Id="rId2" Type="http://schemas.openxmlformats.org/officeDocument/2006/relationships/hyperlink" Target="https://eur-lex.europa.eu/legal-content/IT/TXT/PDF/?uri=CELEX:32020R0852" TargetMode="External"/><Relationship Id="rId1" Type="http://schemas.openxmlformats.org/officeDocument/2006/relationships/hyperlink" Target="https://italiadomani.gov.it/it/Interventi/dnsh.html" TargetMode="External"/><Relationship Id="rId6" Type="http://schemas.openxmlformats.org/officeDocument/2006/relationships/hyperlink" Target="https://www.rgs.mef.gov.it/VERSIONE-I/circolari/2024/circolare_n_22_2024/" TargetMode="External"/><Relationship Id="rId5" Type="http://schemas.openxmlformats.org/officeDocument/2006/relationships/hyperlink" Target="https://www.rgs.mef.gov.it/VERSIONE-I/circolari/2022/circolare_n_33_2022/index.html" TargetMode="External"/><Relationship Id="rId10" Type="http://schemas.openxmlformats.org/officeDocument/2006/relationships/hyperlink" Target="https://www.rgs.mef.gov.it/VERSIONE-I/circolari/2022/circolare_n_30_2022/" TargetMode="External"/><Relationship Id="rId4" Type="http://schemas.openxmlformats.org/officeDocument/2006/relationships/hyperlink" Target="https://www.rgs.mef.gov.it/VERSIONE-I/circolari/2021/circolare_n_32_2021/" TargetMode="External"/><Relationship Id="rId9" Type="http://schemas.openxmlformats.org/officeDocument/2006/relationships/hyperlink" Target="https://italiadomani.gov.it/it/strumenti/documenti/archivio-documenti/le-slide-del-webinar--il-principio-dnsh-nelle-infrastrutture-e-n.htm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1.jpg"/><Relationship Id="rId1" Type="http://schemas.openxmlformats.org/officeDocument/2006/relationships/image" Target="media/image2.jpg"/><Relationship Id="rId4" Type="http://schemas.openxmlformats.org/officeDocument/2006/relationships/image" Target="media/image5.png"/></Relationships>
</file>

<file path=word/_rels/header3.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5B84ED2-AE3B-48A3-8259-22937C493F82}">
  <we:reference id="wa200004485" version="1.1.0.0" store="it-IT" storeType="OMEX"/>
  <we:alternateReferences>
    <we:reference id="WA200004485" version="1.1.0.0" store="WA200004485"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3376ED2D995F2A44901D92E21F156679" ma:contentTypeVersion="13" ma:contentTypeDescription="Creare un nuovo documento." ma:contentTypeScope="" ma:versionID="117b6e63637a8d14c39e1173e7d410b6">
  <xsd:schema xmlns:xsd="http://www.w3.org/2001/XMLSchema" xmlns:xs="http://www.w3.org/2001/XMLSchema" xmlns:p="http://schemas.microsoft.com/office/2006/metadata/properties" xmlns:ns2="158254a4-a9ce-4720-8400-4a52a3b99059" xmlns:ns3="c0008e6a-bacb-4fcf-ac5d-1ba3b4e12ec6" targetNamespace="http://schemas.microsoft.com/office/2006/metadata/properties" ma:root="true" ma:fieldsID="2cc73e9a0b012378eecee14303a8fd0f" ns2:_="" ns3:_="">
    <xsd:import namespace="158254a4-a9ce-4720-8400-4a52a3b99059"/>
    <xsd:import namespace="c0008e6a-bacb-4fcf-ac5d-1ba3b4e12ec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8254a4-a9ce-4720-8400-4a52a3b990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008e6a-bacb-4fcf-ac5d-1ba3b4e12ec6"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1e602cc6-f427-4db5-ba58-678d86b6d09a}" ma:internalName="TaxCatchAll" ma:showField="CatchAllData" ma:web="c0008e6a-bacb-4fcf-ac5d-1ba3b4e12e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0008e6a-bacb-4fcf-ac5d-1ba3b4e12ec6" xsi:nil="true"/>
    <lcf76f155ced4ddcb4097134ff3c332f xmlns="158254a4-a9ce-4720-8400-4a52a3b990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8B15534-86B8-497C-A4D5-FFED812FC966}">
  <ds:schemaRefs>
    <ds:schemaRef ds:uri="http://schemas.microsoft.com/sharepoint/v3/contenttype/forms"/>
  </ds:schemaRefs>
</ds:datastoreItem>
</file>

<file path=customXml/itemProps2.xml><?xml version="1.0" encoding="utf-8"?>
<ds:datastoreItem xmlns:ds="http://schemas.openxmlformats.org/officeDocument/2006/customXml" ds:itemID="{B2CE8DF9-4812-40D1-83FF-6413711D0A3F}">
  <ds:schemaRefs>
    <ds:schemaRef ds:uri="http://schemas.openxmlformats.org/officeDocument/2006/bibliography"/>
  </ds:schemaRefs>
</ds:datastoreItem>
</file>

<file path=customXml/itemProps3.xml><?xml version="1.0" encoding="utf-8"?>
<ds:datastoreItem xmlns:ds="http://schemas.openxmlformats.org/officeDocument/2006/customXml" ds:itemID="{B7E4B1BF-DA6D-4EFB-800F-C308419107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8254a4-a9ce-4720-8400-4a52a3b99059"/>
    <ds:schemaRef ds:uri="c0008e6a-bacb-4fcf-ac5d-1ba3b4e12e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0AB24E6-1767-49DC-8ECF-525B90D5859B}">
  <ds:schemaRefs>
    <ds:schemaRef ds:uri="http://schemas.microsoft.com/office/2006/metadata/properties"/>
    <ds:schemaRef ds:uri="http://schemas.microsoft.com/office/infopath/2007/PartnerControls"/>
    <ds:schemaRef ds:uri="c0008e6a-bacb-4fcf-ac5d-1ba3b4e12ec6"/>
    <ds:schemaRef ds:uri="158254a4-a9ce-4720-8400-4a52a3b99059"/>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17</Pages>
  <Words>6106</Words>
  <Characters>34807</Characters>
  <Application>Microsoft Office Word</Application>
  <DocSecurity>0</DocSecurity>
  <Lines>290</Lines>
  <Paragraphs>81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40832</CharactersWithSpaces>
  <SharedDoc>false</SharedDoc>
  <HLinks>
    <vt:vector size="132" baseType="variant">
      <vt:variant>
        <vt:i4>1900595</vt:i4>
      </vt:variant>
      <vt:variant>
        <vt:i4>74</vt:i4>
      </vt:variant>
      <vt:variant>
        <vt:i4>0</vt:i4>
      </vt:variant>
      <vt:variant>
        <vt:i4>5</vt:i4>
      </vt:variant>
      <vt:variant>
        <vt:lpwstr/>
      </vt:variant>
      <vt:variant>
        <vt:lpwstr>_Toc140136195</vt:lpwstr>
      </vt:variant>
      <vt:variant>
        <vt:i4>1900595</vt:i4>
      </vt:variant>
      <vt:variant>
        <vt:i4>68</vt:i4>
      </vt:variant>
      <vt:variant>
        <vt:i4>0</vt:i4>
      </vt:variant>
      <vt:variant>
        <vt:i4>5</vt:i4>
      </vt:variant>
      <vt:variant>
        <vt:lpwstr/>
      </vt:variant>
      <vt:variant>
        <vt:lpwstr>_Toc140136194</vt:lpwstr>
      </vt:variant>
      <vt:variant>
        <vt:i4>1900595</vt:i4>
      </vt:variant>
      <vt:variant>
        <vt:i4>62</vt:i4>
      </vt:variant>
      <vt:variant>
        <vt:i4>0</vt:i4>
      </vt:variant>
      <vt:variant>
        <vt:i4>5</vt:i4>
      </vt:variant>
      <vt:variant>
        <vt:lpwstr/>
      </vt:variant>
      <vt:variant>
        <vt:lpwstr>_Toc140136193</vt:lpwstr>
      </vt:variant>
      <vt:variant>
        <vt:i4>1900595</vt:i4>
      </vt:variant>
      <vt:variant>
        <vt:i4>56</vt:i4>
      </vt:variant>
      <vt:variant>
        <vt:i4>0</vt:i4>
      </vt:variant>
      <vt:variant>
        <vt:i4>5</vt:i4>
      </vt:variant>
      <vt:variant>
        <vt:lpwstr/>
      </vt:variant>
      <vt:variant>
        <vt:lpwstr>_Toc140136192</vt:lpwstr>
      </vt:variant>
      <vt:variant>
        <vt:i4>1900595</vt:i4>
      </vt:variant>
      <vt:variant>
        <vt:i4>50</vt:i4>
      </vt:variant>
      <vt:variant>
        <vt:i4>0</vt:i4>
      </vt:variant>
      <vt:variant>
        <vt:i4>5</vt:i4>
      </vt:variant>
      <vt:variant>
        <vt:lpwstr/>
      </vt:variant>
      <vt:variant>
        <vt:lpwstr>_Toc140136191</vt:lpwstr>
      </vt:variant>
      <vt:variant>
        <vt:i4>1900595</vt:i4>
      </vt:variant>
      <vt:variant>
        <vt:i4>44</vt:i4>
      </vt:variant>
      <vt:variant>
        <vt:i4>0</vt:i4>
      </vt:variant>
      <vt:variant>
        <vt:i4>5</vt:i4>
      </vt:variant>
      <vt:variant>
        <vt:lpwstr/>
      </vt:variant>
      <vt:variant>
        <vt:lpwstr>_Toc140136190</vt:lpwstr>
      </vt:variant>
      <vt:variant>
        <vt:i4>1835059</vt:i4>
      </vt:variant>
      <vt:variant>
        <vt:i4>38</vt:i4>
      </vt:variant>
      <vt:variant>
        <vt:i4>0</vt:i4>
      </vt:variant>
      <vt:variant>
        <vt:i4>5</vt:i4>
      </vt:variant>
      <vt:variant>
        <vt:lpwstr/>
      </vt:variant>
      <vt:variant>
        <vt:lpwstr>_Toc140136189</vt:lpwstr>
      </vt:variant>
      <vt:variant>
        <vt:i4>1835059</vt:i4>
      </vt:variant>
      <vt:variant>
        <vt:i4>32</vt:i4>
      </vt:variant>
      <vt:variant>
        <vt:i4>0</vt:i4>
      </vt:variant>
      <vt:variant>
        <vt:i4>5</vt:i4>
      </vt:variant>
      <vt:variant>
        <vt:lpwstr/>
      </vt:variant>
      <vt:variant>
        <vt:lpwstr>_Toc140136188</vt:lpwstr>
      </vt:variant>
      <vt:variant>
        <vt:i4>1835059</vt:i4>
      </vt:variant>
      <vt:variant>
        <vt:i4>26</vt:i4>
      </vt:variant>
      <vt:variant>
        <vt:i4>0</vt:i4>
      </vt:variant>
      <vt:variant>
        <vt:i4>5</vt:i4>
      </vt:variant>
      <vt:variant>
        <vt:lpwstr/>
      </vt:variant>
      <vt:variant>
        <vt:lpwstr>_Toc140136187</vt:lpwstr>
      </vt:variant>
      <vt:variant>
        <vt:i4>1835059</vt:i4>
      </vt:variant>
      <vt:variant>
        <vt:i4>20</vt:i4>
      </vt:variant>
      <vt:variant>
        <vt:i4>0</vt:i4>
      </vt:variant>
      <vt:variant>
        <vt:i4>5</vt:i4>
      </vt:variant>
      <vt:variant>
        <vt:lpwstr/>
      </vt:variant>
      <vt:variant>
        <vt:lpwstr>_Toc140136186</vt:lpwstr>
      </vt:variant>
      <vt:variant>
        <vt:i4>1835059</vt:i4>
      </vt:variant>
      <vt:variant>
        <vt:i4>14</vt:i4>
      </vt:variant>
      <vt:variant>
        <vt:i4>0</vt:i4>
      </vt:variant>
      <vt:variant>
        <vt:i4>5</vt:i4>
      </vt:variant>
      <vt:variant>
        <vt:lpwstr/>
      </vt:variant>
      <vt:variant>
        <vt:lpwstr>_Toc140136185</vt:lpwstr>
      </vt:variant>
      <vt:variant>
        <vt:i4>1835059</vt:i4>
      </vt:variant>
      <vt:variant>
        <vt:i4>8</vt:i4>
      </vt:variant>
      <vt:variant>
        <vt:i4>0</vt:i4>
      </vt:variant>
      <vt:variant>
        <vt:i4>5</vt:i4>
      </vt:variant>
      <vt:variant>
        <vt:lpwstr/>
      </vt:variant>
      <vt:variant>
        <vt:lpwstr>_Toc140136184</vt:lpwstr>
      </vt:variant>
      <vt:variant>
        <vt:i4>1835059</vt:i4>
      </vt:variant>
      <vt:variant>
        <vt:i4>2</vt:i4>
      </vt:variant>
      <vt:variant>
        <vt:i4>0</vt:i4>
      </vt:variant>
      <vt:variant>
        <vt:i4>5</vt:i4>
      </vt:variant>
      <vt:variant>
        <vt:lpwstr/>
      </vt:variant>
      <vt:variant>
        <vt:lpwstr>_Toc140136183</vt:lpwstr>
      </vt:variant>
      <vt:variant>
        <vt:i4>3997717</vt:i4>
      </vt:variant>
      <vt:variant>
        <vt:i4>24</vt:i4>
      </vt:variant>
      <vt:variant>
        <vt:i4>0</vt:i4>
      </vt:variant>
      <vt:variant>
        <vt:i4>5</vt:i4>
      </vt:variant>
      <vt:variant>
        <vt:lpwstr>https://www.rgs.mef.gov.it/VERSIONE-I/circolari/2022/circolare_n_30_2022/</vt:lpwstr>
      </vt:variant>
      <vt:variant>
        <vt:lpwstr/>
      </vt:variant>
      <vt:variant>
        <vt:i4>7798821</vt:i4>
      </vt:variant>
      <vt:variant>
        <vt:i4>21</vt:i4>
      </vt:variant>
      <vt:variant>
        <vt:i4>0</vt:i4>
      </vt:variant>
      <vt:variant>
        <vt:i4>5</vt:i4>
      </vt:variant>
      <vt:variant>
        <vt:lpwstr>https://italiadomani.gov.it/it/strumenti/documenti/archivio-documenti/le-slide-del-webinar--il-principio-dnsh-nelle-infrastrutture-e-n.html</vt:lpwstr>
      </vt:variant>
      <vt:variant>
        <vt:lpwstr/>
      </vt:variant>
      <vt:variant>
        <vt:i4>4718618</vt:i4>
      </vt:variant>
      <vt:variant>
        <vt:i4>18</vt:i4>
      </vt:variant>
      <vt:variant>
        <vt:i4>0</vt:i4>
      </vt:variant>
      <vt:variant>
        <vt:i4>5</vt:i4>
      </vt:variant>
      <vt:variant>
        <vt:lpwstr>https://italiadomani.gov.it/it/news/al-via-una-serie-di-webinar-sull-applicazione-del-principio-dnsh.html</vt:lpwstr>
      </vt:variant>
      <vt:variant>
        <vt:lpwstr/>
      </vt:variant>
      <vt:variant>
        <vt:i4>4718618</vt:i4>
      </vt:variant>
      <vt:variant>
        <vt:i4>15</vt:i4>
      </vt:variant>
      <vt:variant>
        <vt:i4>0</vt:i4>
      </vt:variant>
      <vt:variant>
        <vt:i4>5</vt:i4>
      </vt:variant>
      <vt:variant>
        <vt:lpwstr>https://italiadomani.gov.it/it/news/al-via-una-serie-di-webinar-sull-applicazione-del-principio-dnsh.html</vt:lpwstr>
      </vt:variant>
      <vt:variant>
        <vt:lpwstr/>
      </vt:variant>
      <vt:variant>
        <vt:i4>5046376</vt:i4>
      </vt:variant>
      <vt:variant>
        <vt:i4>12</vt:i4>
      </vt:variant>
      <vt:variant>
        <vt:i4>0</vt:i4>
      </vt:variant>
      <vt:variant>
        <vt:i4>5</vt:i4>
      </vt:variant>
      <vt:variant>
        <vt:lpwstr>https://www.rgs.mef.gov.it/VERSIONE-I/circolari/2022/circolare_n_33_2022/index.html</vt:lpwstr>
      </vt:variant>
      <vt:variant>
        <vt:lpwstr/>
      </vt:variant>
      <vt:variant>
        <vt:i4>3997719</vt:i4>
      </vt:variant>
      <vt:variant>
        <vt:i4>9</vt:i4>
      </vt:variant>
      <vt:variant>
        <vt:i4>0</vt:i4>
      </vt:variant>
      <vt:variant>
        <vt:i4>5</vt:i4>
      </vt:variant>
      <vt:variant>
        <vt:lpwstr>https://www.rgs.mef.gov.it/VERSIONE-I/circolari/2021/circolare_n_32_2021/</vt:lpwstr>
      </vt:variant>
      <vt:variant>
        <vt:lpwstr/>
      </vt:variant>
      <vt:variant>
        <vt:i4>5767237</vt:i4>
      </vt:variant>
      <vt:variant>
        <vt:i4>6</vt:i4>
      </vt:variant>
      <vt:variant>
        <vt:i4>0</vt:i4>
      </vt:variant>
      <vt:variant>
        <vt:i4>5</vt:i4>
      </vt:variant>
      <vt:variant>
        <vt:lpwstr>https://eur-lex.europa.eu/legal-content/IT/TXT/PDF/?uri=CELEX:52021XC0218(01)&amp;from=IT</vt:lpwstr>
      </vt:variant>
      <vt:variant>
        <vt:lpwstr/>
      </vt:variant>
      <vt:variant>
        <vt:i4>1048579</vt:i4>
      </vt:variant>
      <vt:variant>
        <vt:i4>3</vt:i4>
      </vt:variant>
      <vt:variant>
        <vt:i4>0</vt:i4>
      </vt:variant>
      <vt:variant>
        <vt:i4>5</vt:i4>
      </vt:variant>
      <vt:variant>
        <vt:lpwstr>https://eur-lex.europa.eu/legal-content/IT/TXT/PDF/?uri=CELEX:32020R0852</vt:lpwstr>
      </vt:variant>
      <vt:variant>
        <vt:lpwstr/>
      </vt:variant>
      <vt:variant>
        <vt:i4>8257580</vt:i4>
      </vt:variant>
      <vt:variant>
        <vt:i4>0</vt:i4>
      </vt:variant>
      <vt:variant>
        <vt:i4>0</vt:i4>
      </vt:variant>
      <vt:variant>
        <vt:i4>5</vt:i4>
      </vt:variant>
      <vt:variant>
        <vt:lpwstr>https://italiadomani.gov.it/it/Interventi/dnsh.html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Spinillo</dc:creator>
  <cp:keywords/>
  <cp:lastModifiedBy>Calenda Andrea</cp:lastModifiedBy>
  <cp:revision>46</cp:revision>
  <cp:lastPrinted>2024-01-16T14:58:00Z</cp:lastPrinted>
  <dcterms:created xsi:type="dcterms:W3CDTF">2023-09-01T10:17:00Z</dcterms:created>
  <dcterms:modified xsi:type="dcterms:W3CDTF">2025-05-05T11:15:00Z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0x0101003376ED2D995F2A44901D92E21F156679</vt:lpwstr>
  </property>
  <property fmtid="{D5CDD505-2E9C-101B-9397-08002B2CF9AE}" pid="3" name="MediaServiceImageTags">
    <vt:lpwstr/>
  </property>
</Properties>
</file>